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9FA66" w14:textId="3A0FB8DE" w:rsidR="003909B6" w:rsidRPr="00B77291" w:rsidRDefault="003909B6" w:rsidP="003909B6">
      <w:pPr>
        <w:pStyle w:val="CRCoverPage"/>
        <w:tabs>
          <w:tab w:val="right" w:pos="9639"/>
        </w:tabs>
        <w:spacing w:after="0"/>
        <w:rPr>
          <w:rFonts w:eastAsia="SimSun"/>
          <w:b/>
          <w:i/>
          <w:noProof/>
          <w:sz w:val="24"/>
          <w:szCs w:val="24"/>
          <w:lang w:eastAsia="zh-CN"/>
        </w:rPr>
      </w:pPr>
      <w:bookmarkStart w:id="0" w:name="OLE_LINK1"/>
      <w:r w:rsidRPr="00B77291">
        <w:rPr>
          <w:b/>
          <w:sz w:val="24"/>
          <w:szCs w:val="24"/>
        </w:rPr>
        <w:t xml:space="preserve">3GPP TSG </w:t>
      </w:r>
      <w:r w:rsidRPr="00B77291">
        <w:rPr>
          <w:rFonts w:hint="eastAsia"/>
          <w:b/>
          <w:sz w:val="24"/>
          <w:szCs w:val="24"/>
          <w:lang w:eastAsia="ko-KR"/>
        </w:rPr>
        <w:t xml:space="preserve">RAN WG1 </w:t>
      </w:r>
      <w:r w:rsidRPr="00B77291">
        <w:rPr>
          <w:b/>
          <w:sz w:val="24"/>
          <w:szCs w:val="24"/>
          <w:lang w:eastAsia="ko-KR"/>
        </w:rPr>
        <w:t xml:space="preserve">Meeting </w:t>
      </w:r>
      <w:r w:rsidR="00FA6827">
        <w:rPr>
          <w:rFonts w:hint="eastAsia"/>
          <w:b/>
          <w:sz w:val="24"/>
          <w:szCs w:val="24"/>
          <w:lang w:eastAsia="ko-KR"/>
        </w:rPr>
        <w:t>#9</w:t>
      </w:r>
      <w:r w:rsidR="00CC2ECF">
        <w:rPr>
          <w:b/>
          <w:sz w:val="24"/>
          <w:szCs w:val="24"/>
          <w:lang w:eastAsia="ko-KR"/>
        </w:rPr>
        <w:t>8</w:t>
      </w:r>
      <w:r w:rsidR="009F0CCC">
        <w:rPr>
          <w:rFonts w:eastAsia="SimSun"/>
          <w:b/>
          <w:sz w:val="24"/>
          <w:szCs w:val="24"/>
          <w:lang w:eastAsia="zh-CN"/>
        </w:rPr>
        <w:tab/>
      </w:r>
      <w:r w:rsidR="00C3718D" w:rsidRPr="00C3718D">
        <w:rPr>
          <w:rFonts w:asciiTheme="minorEastAsia" w:eastAsiaTheme="minorEastAsia" w:hAnsiTheme="minorEastAsia"/>
          <w:b/>
          <w:sz w:val="24"/>
          <w:szCs w:val="24"/>
          <w:lang w:eastAsia="ko-KR"/>
        </w:rPr>
        <w:t>R1-1908811</w:t>
      </w:r>
    </w:p>
    <w:bookmarkEnd w:id="0"/>
    <w:p w14:paraId="232823A7" w14:textId="5F5C5659" w:rsidR="003909B6" w:rsidRPr="00B77291" w:rsidRDefault="00CC2ECF" w:rsidP="003909B6">
      <w:pPr>
        <w:pStyle w:val="CRCoverPage"/>
        <w:spacing w:after="240"/>
        <w:rPr>
          <w:rFonts w:eastAsia="SimSun" w:cs="Arial"/>
          <w:b/>
          <w:bCs/>
          <w:sz w:val="24"/>
          <w:szCs w:val="24"/>
          <w:lang w:eastAsia="zh-CN"/>
        </w:rPr>
      </w:pPr>
      <w:r>
        <w:rPr>
          <w:rFonts w:asciiTheme="minorEastAsia" w:eastAsiaTheme="minorEastAsia" w:hAnsiTheme="minorEastAsia" w:cs="Arial"/>
          <w:b/>
          <w:bCs/>
          <w:sz w:val="24"/>
          <w:szCs w:val="24"/>
          <w:lang w:eastAsia="ko-KR"/>
        </w:rPr>
        <w:t>Prague</w:t>
      </w:r>
      <w:r w:rsidR="003909B6" w:rsidRPr="00B77291">
        <w:rPr>
          <w:rFonts w:eastAsia="SimSun" w:cs="Arial"/>
          <w:b/>
          <w:bCs/>
          <w:sz w:val="24"/>
          <w:szCs w:val="24"/>
          <w:lang w:eastAsia="zh-CN"/>
        </w:rPr>
        <w:t>,</w:t>
      </w:r>
      <w:r w:rsidR="003D6E10">
        <w:rPr>
          <w:rFonts w:eastAsia="SimSun" w:cs="Arial"/>
          <w:b/>
          <w:bCs/>
          <w:sz w:val="24"/>
          <w:szCs w:val="24"/>
          <w:lang w:eastAsia="zh-CN"/>
        </w:rPr>
        <w:t xml:space="preserve"> CZ</w:t>
      </w:r>
      <w:r w:rsidR="00B65BDE">
        <w:rPr>
          <w:rFonts w:asciiTheme="minorEastAsia" w:eastAsiaTheme="minorEastAsia" w:hAnsiTheme="minorEastAsia" w:cs="Arial" w:hint="eastAsia"/>
          <w:b/>
          <w:bCs/>
          <w:sz w:val="24"/>
          <w:szCs w:val="24"/>
          <w:lang w:eastAsia="ko-KR"/>
        </w:rPr>
        <w:t>,</w:t>
      </w:r>
      <w:r w:rsidR="00B65BDE">
        <w:rPr>
          <w:rFonts w:eastAsia="SimSun" w:cs="Arial"/>
          <w:b/>
          <w:bCs/>
          <w:sz w:val="24"/>
          <w:szCs w:val="24"/>
          <w:lang w:eastAsia="zh-CN"/>
        </w:rPr>
        <w:t xml:space="preserve"> </w:t>
      </w:r>
      <w:r w:rsidRPr="00CC2ECF">
        <w:rPr>
          <w:rFonts w:eastAsia="SimSun" w:cs="Arial"/>
          <w:b/>
          <w:bCs/>
          <w:sz w:val="24"/>
          <w:szCs w:val="24"/>
          <w:lang w:eastAsia="zh-CN"/>
        </w:rPr>
        <w:t>August 26</w:t>
      </w:r>
      <w:r w:rsidRPr="00CC2ECF">
        <w:rPr>
          <w:rFonts w:eastAsia="SimSun" w:cs="Arial"/>
          <w:b/>
          <w:bCs/>
          <w:sz w:val="24"/>
          <w:szCs w:val="24"/>
          <w:vertAlign w:val="superscript"/>
          <w:lang w:eastAsia="zh-CN"/>
        </w:rPr>
        <w:t>th</w:t>
      </w:r>
      <w:r w:rsidRPr="00CC2ECF">
        <w:rPr>
          <w:rFonts w:eastAsia="SimSun" w:cs="Arial"/>
          <w:b/>
          <w:bCs/>
          <w:sz w:val="24"/>
          <w:szCs w:val="24"/>
          <w:lang w:eastAsia="zh-CN"/>
        </w:rPr>
        <w:t xml:space="preserve"> – 30</w:t>
      </w:r>
      <w:r w:rsidRPr="00CC2ECF">
        <w:rPr>
          <w:rFonts w:eastAsia="SimSun" w:cs="Arial"/>
          <w:b/>
          <w:bCs/>
          <w:sz w:val="24"/>
          <w:szCs w:val="24"/>
          <w:vertAlign w:val="superscript"/>
          <w:lang w:eastAsia="zh-CN"/>
        </w:rPr>
        <w:t>th</w:t>
      </w:r>
      <w:r w:rsidRPr="00CC2ECF">
        <w:rPr>
          <w:rFonts w:eastAsia="SimSun" w:cs="Arial"/>
          <w:b/>
          <w:bCs/>
          <w:sz w:val="24"/>
          <w:szCs w:val="24"/>
          <w:lang w:eastAsia="zh-CN"/>
        </w:rPr>
        <w:t>, 2019</w:t>
      </w:r>
    </w:p>
    <w:p w14:paraId="16FE5EF7" w14:textId="662E0A97"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762D99">
        <w:rPr>
          <w:rFonts w:ascii="Arial" w:hAnsi="Arial"/>
          <w:b/>
          <w:sz w:val="24"/>
        </w:rPr>
        <w:t>Agenda item:</w:t>
      </w:r>
      <w:r w:rsidRPr="00762D99">
        <w:rPr>
          <w:rFonts w:ascii="Arial" w:hAnsi="Arial"/>
          <w:sz w:val="24"/>
        </w:rPr>
        <w:tab/>
      </w:r>
      <w:bookmarkStart w:id="1" w:name="Source"/>
      <w:bookmarkEnd w:id="1"/>
      <w:r w:rsidR="001D0F55" w:rsidRPr="00762D99">
        <w:rPr>
          <w:rFonts w:ascii="Arial" w:hAnsi="Arial"/>
          <w:sz w:val="24"/>
        </w:rPr>
        <w:t>7.2.4.</w:t>
      </w:r>
      <w:r w:rsidR="00186488">
        <w:rPr>
          <w:rFonts w:ascii="Arial" w:hAnsi="Arial"/>
          <w:sz w:val="24"/>
        </w:rPr>
        <w:t>5</w:t>
      </w:r>
    </w:p>
    <w:p w14:paraId="378DF3AF" w14:textId="77777777" w:rsidR="00855E97" w:rsidRPr="007A113D" w:rsidRDefault="00855E97" w:rsidP="00855E97">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sidRPr="007A113D">
        <w:rPr>
          <w:rFonts w:ascii="Arial" w:hAnsi="Arial"/>
          <w:sz w:val="24"/>
        </w:rPr>
        <w:t>ETRI</w:t>
      </w:r>
    </w:p>
    <w:p w14:paraId="5BCA6520" w14:textId="194D79E5" w:rsidR="00855E97" w:rsidRPr="007A113D" w:rsidRDefault="00855E97" w:rsidP="00855E97">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r w:rsidR="00E02B9B" w:rsidRPr="00E02B9B">
        <w:rPr>
          <w:rFonts w:ascii="Arial" w:eastAsia="SimSun" w:hAnsi="Arial" w:cs="Arial"/>
          <w:sz w:val="24"/>
          <w:lang w:eastAsia="zh-CN"/>
        </w:rPr>
        <w:t>Discussion on Physical Layer Procedures for NR Sidelink</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E1D30AF" w14:textId="2A0BD21C" w:rsidR="00A80037" w:rsidRPr="00167CFA" w:rsidRDefault="00944C7A" w:rsidP="00E21C6C">
      <w:pPr>
        <w:spacing w:after="120"/>
      </w:pPr>
      <w:r>
        <w:rPr>
          <w:rFonts w:hint="eastAsia"/>
        </w:rPr>
        <w:t>A</w:t>
      </w:r>
      <w:r w:rsidR="00866591">
        <w:t xml:space="preserve"> s</w:t>
      </w:r>
      <w:r w:rsidR="00756689">
        <w:t>tudy item (</w:t>
      </w:r>
      <w:r w:rsidR="001F27F2">
        <w:t>SI</w:t>
      </w:r>
      <w:r w:rsidR="00756689">
        <w:t>)</w:t>
      </w:r>
      <w:r w:rsidR="00866591">
        <w:t xml:space="preserve"> for NR V2</w:t>
      </w:r>
      <w:r w:rsidR="00FF6D5F">
        <w:t xml:space="preserve">X standardization (V2X phase 3) </w:t>
      </w:r>
      <w:r w:rsidR="00FF6D5F">
        <w:rPr>
          <w:rFonts w:hint="eastAsia"/>
        </w:rPr>
        <w:t>was</w:t>
      </w:r>
      <w:r w:rsidR="00866591">
        <w:t xml:space="preserve"> approved</w:t>
      </w:r>
      <w:r w:rsidR="001F27F2">
        <w:t xml:space="preserve"> </w:t>
      </w:r>
      <w:r w:rsidR="00866591">
        <w:t>i</w:t>
      </w:r>
      <w:r w:rsidR="00866591">
        <w:rPr>
          <w:rFonts w:hint="eastAsia"/>
        </w:rPr>
        <w:t xml:space="preserve">n </w:t>
      </w:r>
      <w:r w:rsidR="00F61C42">
        <w:t>the</w:t>
      </w:r>
      <w:r w:rsidR="00866591">
        <w:t xml:space="preserve"> RAN#80 meeting </w:t>
      </w:r>
      <w:r w:rsidR="00866591">
        <w:fldChar w:fldCharType="begin"/>
      </w:r>
      <w:r w:rsidR="00866591">
        <w:instrText xml:space="preserve"> REF _Ref498526702 \r \h </w:instrText>
      </w:r>
      <w:r w:rsidR="00866591">
        <w:fldChar w:fldCharType="separate"/>
      </w:r>
      <w:r w:rsidR="007714CB">
        <w:t>[1]</w:t>
      </w:r>
      <w:r w:rsidR="00866591">
        <w:fldChar w:fldCharType="end"/>
      </w:r>
      <w:r w:rsidR="00866591">
        <w:rPr>
          <w:rFonts w:hint="eastAsia"/>
        </w:rPr>
        <w:t>,</w:t>
      </w:r>
      <w:r w:rsidR="00866591">
        <w:t xml:space="preserve"> </w:t>
      </w:r>
      <w:r w:rsidR="00FF6D5F">
        <w:rPr>
          <w:rFonts w:hint="eastAsia"/>
        </w:rPr>
        <w:t>and</w:t>
      </w:r>
      <w:r w:rsidR="00FF6D5F">
        <w:t xml:space="preserve"> </w:t>
      </w:r>
      <w:r w:rsidR="00866591">
        <w:t>started its first meeting at RAN1#94 meeting</w:t>
      </w:r>
      <w:r w:rsidR="003747B4">
        <w:t xml:space="preserve"> in August of 2018</w:t>
      </w:r>
      <w:r w:rsidR="00FF6D5F">
        <w:rPr>
          <w:rFonts w:hint="eastAsia"/>
        </w:rPr>
        <w:t>.</w:t>
      </w:r>
      <w:r w:rsidR="00FF6D5F">
        <w:t xml:space="preserve"> </w:t>
      </w:r>
      <w:r w:rsidR="00FF6D5F">
        <w:rPr>
          <w:rFonts w:hint="eastAsia"/>
        </w:rPr>
        <w:t>It</w:t>
      </w:r>
      <w:r w:rsidR="00FF6D5F">
        <w:t xml:space="preserve"> officially </w:t>
      </w:r>
      <w:r w:rsidR="00866591">
        <w:t xml:space="preserve">ended </w:t>
      </w:r>
      <w:r w:rsidR="00D928E2">
        <w:t xml:space="preserve">at RAN1#96 meeting </w:t>
      </w:r>
      <w:r w:rsidR="00866591">
        <w:t>in Feb</w:t>
      </w:r>
      <w:r w:rsidR="003747B4">
        <w:t>ruary of</w:t>
      </w:r>
      <w:r w:rsidR="00D928E2">
        <w:t xml:space="preserve"> 2019</w:t>
      </w:r>
      <w:r w:rsidR="00FF6D5F">
        <w:rPr>
          <w:rFonts w:hint="eastAsia"/>
        </w:rPr>
        <w:t>,</w:t>
      </w:r>
      <w:r w:rsidR="00FF6D5F">
        <w:t xml:space="preserve"> </w:t>
      </w:r>
      <w:r w:rsidR="00FF6D5F">
        <w:rPr>
          <w:rFonts w:hint="eastAsia"/>
        </w:rPr>
        <w:t>and</w:t>
      </w:r>
      <w:r w:rsidR="00FF6D5F">
        <w:t xml:space="preserve"> </w:t>
      </w:r>
      <w:r w:rsidR="00FF6D5F">
        <w:rPr>
          <w:rFonts w:hint="eastAsia"/>
        </w:rPr>
        <w:t>will</w:t>
      </w:r>
      <w:r w:rsidR="00FF6D5F">
        <w:t xml:space="preserve"> </w:t>
      </w:r>
      <w:r w:rsidR="00FF6D5F">
        <w:rPr>
          <w:rFonts w:hint="eastAsia"/>
        </w:rPr>
        <w:t>continue</w:t>
      </w:r>
      <w:r w:rsidR="00FF6D5F">
        <w:t xml:space="preserve"> </w:t>
      </w:r>
      <w:r w:rsidR="00FF6D5F">
        <w:rPr>
          <w:rFonts w:hint="eastAsia"/>
        </w:rPr>
        <w:t>its</w:t>
      </w:r>
      <w:r w:rsidR="00FF6D5F">
        <w:t xml:space="preserve"> </w:t>
      </w:r>
      <w:r w:rsidR="00FF6D5F">
        <w:rPr>
          <w:rFonts w:hint="eastAsia"/>
        </w:rPr>
        <w:t>standardization</w:t>
      </w:r>
      <w:r w:rsidR="00FF6D5F">
        <w:t xml:space="preserve"> </w:t>
      </w:r>
      <w:r w:rsidR="00FF6D5F">
        <w:rPr>
          <w:rFonts w:hint="eastAsia"/>
        </w:rPr>
        <w:t>activities</w:t>
      </w:r>
      <w:r w:rsidR="00FF6D5F">
        <w:t xml:space="preserve"> </w:t>
      </w:r>
      <w:r w:rsidR="00FF6D5F">
        <w:rPr>
          <w:rFonts w:hint="eastAsia"/>
        </w:rPr>
        <w:t>as</w:t>
      </w:r>
      <w:r w:rsidR="00FF6D5F">
        <w:t xml:space="preserve"> </w:t>
      </w:r>
      <w:r w:rsidR="00FF6D5F">
        <w:rPr>
          <w:rFonts w:hint="eastAsia"/>
        </w:rPr>
        <w:t>work</w:t>
      </w:r>
      <w:r w:rsidR="00FF6D5F">
        <w:t xml:space="preserve"> </w:t>
      </w:r>
      <w:r w:rsidR="00FF6D5F">
        <w:rPr>
          <w:rFonts w:hint="eastAsia"/>
        </w:rPr>
        <w:t>item</w:t>
      </w:r>
      <w:r w:rsidR="00FF6D5F">
        <w:t xml:space="preserve"> </w:t>
      </w:r>
      <w:r w:rsidR="00FF6D5F">
        <w:rPr>
          <w:rFonts w:hint="eastAsia"/>
        </w:rPr>
        <w:t>(WI)</w:t>
      </w:r>
      <w:r w:rsidR="00EC4468">
        <w:t xml:space="preserve"> </w:t>
      </w:r>
      <w:r w:rsidR="00EC4468">
        <w:fldChar w:fldCharType="begin"/>
      </w:r>
      <w:r w:rsidR="00EC4468">
        <w:instrText xml:space="preserve"> REF _Ref4891159 \r \h </w:instrText>
      </w:r>
      <w:r w:rsidR="00EC4468">
        <w:fldChar w:fldCharType="separate"/>
      </w:r>
      <w:r w:rsidR="007714CB">
        <w:t>[2]</w:t>
      </w:r>
      <w:r w:rsidR="00EC4468">
        <w:fldChar w:fldCharType="end"/>
      </w:r>
      <w:r w:rsidR="003747B4">
        <w:t xml:space="preserve"> from RAN1#96-Bis meeting in April of 2019</w:t>
      </w:r>
      <w:r w:rsidR="00FF6D5F">
        <w:rPr>
          <w:rFonts w:hint="eastAsia"/>
        </w:rPr>
        <w:t>.</w:t>
      </w:r>
      <w:r w:rsidR="006049AB">
        <w:t xml:space="preserve"> </w:t>
      </w:r>
      <w:r w:rsidR="00FF6D5F">
        <w:rPr>
          <w:rFonts w:hint="eastAsia"/>
        </w:rPr>
        <w:t>B</w:t>
      </w:r>
      <w:r w:rsidR="00FF6D5F">
        <w:t>ased on the study outcome captured in TR 38.885</w:t>
      </w:r>
      <w:r w:rsidR="00FF6D5F">
        <w:rPr>
          <w:rFonts w:hint="eastAsia"/>
        </w:rPr>
        <w:t>,</w:t>
      </w:r>
      <w:r w:rsidR="00FF6D5F">
        <w:t xml:space="preserve"> </w:t>
      </w:r>
      <w:r w:rsidR="00FF6D5F">
        <w:rPr>
          <w:rFonts w:hint="eastAsia"/>
        </w:rPr>
        <w:t>the</w:t>
      </w:r>
      <w:r w:rsidR="00FF6D5F">
        <w:t xml:space="preserve"> </w:t>
      </w:r>
      <w:r w:rsidR="004F2D3D">
        <w:t>WI</w:t>
      </w:r>
      <w:r w:rsidR="00FF6D5F">
        <w:rPr>
          <w:rFonts w:hint="eastAsia"/>
        </w:rPr>
        <w:t xml:space="preserve"> is to specify radio solutions </w:t>
      </w:r>
      <w:r w:rsidR="00FF6D5F">
        <w:t>that are necessary for NR to support advanced V2X services (except the remote driving use case which was studied in TR 38.824)</w:t>
      </w:r>
      <w:r w:rsidR="006F00AD" w:rsidRPr="006F00AD">
        <w:t xml:space="preserve"> in addition to the services supported by LTE V2X.</w:t>
      </w:r>
      <w:r w:rsidR="00A80037">
        <w:t xml:space="preserve"> </w:t>
      </w:r>
      <w:r w:rsidR="00E312C5">
        <w:t xml:space="preserve">The </w:t>
      </w:r>
      <w:r w:rsidR="00A80037">
        <w:t xml:space="preserve">NR V2X is complementary to LTE V2X, not a replacement </w:t>
      </w:r>
      <w:r w:rsidR="006F00AD">
        <w:t>of it</w:t>
      </w:r>
      <w:r w:rsidR="00A80037">
        <w:t xml:space="preserve">, and </w:t>
      </w:r>
      <w:r w:rsidR="006F00AD" w:rsidRPr="00721DE0">
        <w:t>support interworking with LTE V2X</w:t>
      </w:r>
      <w:r w:rsidR="00A80037">
        <w:t xml:space="preserve">. In order to </w:t>
      </w:r>
      <w:r w:rsidR="00E21C6C">
        <w:rPr>
          <w:rFonts w:hint="eastAsia"/>
        </w:rPr>
        <w:t xml:space="preserve">specify radio solutions </w:t>
      </w:r>
      <w:r w:rsidR="00E21C6C">
        <w:t xml:space="preserve">for NR </w:t>
      </w:r>
      <w:r w:rsidR="00DC77F4">
        <w:rPr>
          <w:rFonts w:hint="eastAsia"/>
        </w:rPr>
        <w:t>that</w:t>
      </w:r>
      <w:r w:rsidR="00DC77F4">
        <w:t xml:space="preserve"> </w:t>
      </w:r>
      <w:r w:rsidR="00A80037">
        <w:t xml:space="preserve">meet the stringent requirements of advanced V2X services, </w:t>
      </w:r>
      <w:r w:rsidR="00DC77F4">
        <w:rPr>
          <w:rFonts w:hint="eastAsia"/>
        </w:rPr>
        <w:t>there</w:t>
      </w:r>
      <w:r w:rsidR="00DC77F4">
        <w:t xml:space="preserve"> </w:t>
      </w:r>
      <w:r w:rsidR="00DC77F4">
        <w:rPr>
          <w:rFonts w:hint="eastAsia"/>
        </w:rPr>
        <w:t>are</w:t>
      </w:r>
      <w:r w:rsidR="00DC77F4">
        <w:t xml:space="preserve"> </w:t>
      </w:r>
      <w:r w:rsidR="00DC77F4">
        <w:rPr>
          <w:rFonts w:hint="eastAsia"/>
        </w:rPr>
        <w:t>still</w:t>
      </w:r>
      <w:r w:rsidR="00DC77F4">
        <w:t xml:space="preserve"> </w:t>
      </w:r>
      <w:r w:rsidR="00DC77F4">
        <w:rPr>
          <w:rFonts w:hint="eastAsia"/>
        </w:rPr>
        <w:t>a</w:t>
      </w:r>
      <w:r w:rsidR="00DC77F4">
        <w:t xml:space="preserve"> </w:t>
      </w:r>
      <w:r w:rsidR="00DC77F4">
        <w:rPr>
          <w:rFonts w:hint="eastAsia"/>
        </w:rPr>
        <w:t>lots of</w:t>
      </w:r>
      <w:r w:rsidR="00DC77F4">
        <w:t xml:space="preserve"> </w:t>
      </w:r>
      <w:r w:rsidR="00DC77F4">
        <w:rPr>
          <w:rFonts w:hint="eastAsia"/>
        </w:rPr>
        <w:t>features</w:t>
      </w:r>
      <w:r w:rsidR="00DC77F4">
        <w:t xml:space="preserve"> </w:t>
      </w:r>
      <w:r w:rsidR="00A80037">
        <w:t xml:space="preserve">necessary to </w:t>
      </w:r>
      <w:r w:rsidR="00DC77F4">
        <w:rPr>
          <w:rFonts w:hint="eastAsia"/>
        </w:rPr>
        <w:t>be</w:t>
      </w:r>
      <w:r w:rsidR="00DC77F4">
        <w:t xml:space="preserve"> </w:t>
      </w:r>
      <w:r w:rsidR="00DC77F4">
        <w:rPr>
          <w:rFonts w:hint="eastAsia"/>
        </w:rPr>
        <w:t>investigated</w:t>
      </w:r>
      <w:r w:rsidR="003B35CB">
        <w:t>,</w:t>
      </w:r>
      <w:r w:rsidR="00A80037">
        <w:t xml:space="preserve"> </w:t>
      </w:r>
      <w:r w:rsidR="003B35CB">
        <w:t>and</w:t>
      </w:r>
      <w:r w:rsidR="00700441">
        <w:t xml:space="preserve"> it </w:t>
      </w:r>
      <w:r w:rsidR="00A80037">
        <w:t xml:space="preserve">is expected that the </w:t>
      </w:r>
      <w:r w:rsidR="00DC77F4">
        <w:rPr>
          <w:rFonts w:hint="eastAsia"/>
        </w:rPr>
        <w:t>specification</w:t>
      </w:r>
      <w:r w:rsidR="00DC77F4">
        <w:t xml:space="preserve"> </w:t>
      </w:r>
      <w:r w:rsidR="00DC77F4">
        <w:rPr>
          <w:rFonts w:hint="eastAsia"/>
        </w:rPr>
        <w:t>of</w:t>
      </w:r>
      <w:r w:rsidR="00DC77F4">
        <w:t xml:space="preserve"> </w:t>
      </w:r>
      <w:r w:rsidR="00A80037">
        <w:t>LTE sidelink</w:t>
      </w:r>
      <w:r w:rsidR="001E283F">
        <w:t xml:space="preserve"> and </w:t>
      </w:r>
      <w:r w:rsidR="00096F1C">
        <w:t xml:space="preserve">its standardization activities could </w:t>
      </w:r>
      <w:r w:rsidR="00A80037">
        <w:t xml:space="preserve">be very </w:t>
      </w:r>
      <w:r w:rsidR="00A80037" w:rsidRPr="00167CFA">
        <w:t>good reference</w:t>
      </w:r>
      <w:r w:rsidR="00DC77F4">
        <w:rPr>
          <w:rFonts w:hint="eastAsia"/>
        </w:rPr>
        <w:t>s</w:t>
      </w:r>
      <w:r w:rsidR="003B35CB">
        <w:t xml:space="preserve"> </w:t>
      </w:r>
      <w:r w:rsidR="000677E3">
        <w:t xml:space="preserve">that could </w:t>
      </w:r>
      <w:r w:rsidR="003B35CB">
        <w:t>giv</w:t>
      </w:r>
      <w:r w:rsidR="000677E3">
        <w:t>e</w:t>
      </w:r>
      <w:r w:rsidR="003B35CB">
        <w:t xml:space="preserve"> valuable insights into the NR sidelink design</w:t>
      </w:r>
      <w:r w:rsidR="00A80037" w:rsidRPr="00167CFA">
        <w:t>.</w:t>
      </w:r>
    </w:p>
    <w:p w14:paraId="466FB8F4" w14:textId="678EB722" w:rsidR="00232FD2" w:rsidRDefault="00664214" w:rsidP="00BF4D46">
      <w:pPr>
        <w:spacing w:after="120"/>
      </w:pPr>
      <w:r>
        <w:t xml:space="preserve">In </w:t>
      </w:r>
      <w:r w:rsidR="00AD1A4F">
        <w:t xml:space="preserve">the </w:t>
      </w:r>
      <w:r w:rsidR="00A74750">
        <w:rPr>
          <w:rFonts w:hint="eastAsia"/>
        </w:rPr>
        <w:t>RAN1#96</w:t>
      </w:r>
      <w:r w:rsidR="00AD1A4F">
        <w:t xml:space="preserve"> meeting</w:t>
      </w:r>
      <w:r w:rsidR="00F343A6" w:rsidRPr="00F343A6">
        <w:t xml:space="preserve">, </w:t>
      </w:r>
      <w:r w:rsidR="00A865FE">
        <w:t xml:space="preserve">aspects of sidelink resource selection and </w:t>
      </w:r>
      <w:r w:rsidR="00A865FE" w:rsidRPr="00A865FE">
        <w:t>reservation</w:t>
      </w:r>
      <w:r w:rsidR="00A865FE">
        <w:t xml:space="preserve"> for </w:t>
      </w:r>
      <w:r w:rsidR="00A865FE" w:rsidRPr="00A865FE">
        <w:t xml:space="preserve">initial transmission and (re)-transmissions </w:t>
      </w:r>
      <w:r w:rsidR="00A865FE">
        <w:t xml:space="preserve">were discussed </w:t>
      </w:r>
      <w:r w:rsidR="00A865FE">
        <w:fldChar w:fldCharType="begin"/>
      </w:r>
      <w:r w:rsidR="00A865FE">
        <w:instrText xml:space="preserve"> REF _Ref5032465 \r \h </w:instrText>
      </w:r>
      <w:r w:rsidR="00A865FE">
        <w:fldChar w:fldCharType="separate"/>
      </w:r>
      <w:r w:rsidR="007714CB">
        <w:t>[3]</w:t>
      </w:r>
      <w:r w:rsidR="00A865FE">
        <w:fldChar w:fldCharType="end"/>
      </w:r>
      <w:r w:rsidR="00A865FE">
        <w:t xml:space="preserve">, and </w:t>
      </w:r>
      <w:r w:rsidR="00F343A6" w:rsidRPr="00F343A6">
        <w:t xml:space="preserve">the following agreements related to </w:t>
      </w:r>
      <w:r w:rsidR="00A8112E">
        <w:t>NR V2X</w:t>
      </w:r>
      <w:r w:rsidR="00F343A6">
        <w:t xml:space="preserve"> </w:t>
      </w:r>
      <w:r w:rsidR="00A74750">
        <w:rPr>
          <w:rFonts w:hint="eastAsia"/>
        </w:rPr>
        <w:t>sidelink</w:t>
      </w:r>
      <w:r w:rsidR="00A74750">
        <w:t xml:space="preserve"> </w:t>
      </w:r>
      <w:r w:rsidR="00A74750">
        <w:rPr>
          <w:rFonts w:hint="eastAsia"/>
        </w:rPr>
        <w:t>retransmission</w:t>
      </w:r>
      <w:r w:rsidR="00A74750">
        <w:t xml:space="preserve"> </w:t>
      </w:r>
      <w:r w:rsidR="008E3937" w:rsidRPr="00F343A6">
        <w:t xml:space="preserve">were </w:t>
      </w:r>
      <w:r w:rsidR="008E3937">
        <w:t>made</w:t>
      </w:r>
      <w:r w:rsidR="005C4B46">
        <w:t xml:space="preserve"> </w:t>
      </w:r>
      <w:r w:rsidR="005C4B46">
        <w:fldChar w:fldCharType="begin"/>
      </w:r>
      <w:r w:rsidR="005C4B46">
        <w:instrText xml:space="preserve"> REF _Ref7708073 \r \h </w:instrText>
      </w:r>
      <w:r w:rsidR="005C4B46">
        <w:fldChar w:fldCharType="separate"/>
      </w:r>
      <w:r w:rsidR="007714CB">
        <w:t>[4]</w:t>
      </w:r>
      <w:r w:rsidR="005C4B46">
        <w:fldChar w:fldCharType="end"/>
      </w:r>
      <w:r w:rsidR="00F343A6" w:rsidRPr="00F343A6">
        <w:t>:</w:t>
      </w:r>
    </w:p>
    <w:tbl>
      <w:tblPr>
        <w:tblStyle w:val="a6"/>
        <w:tblW w:w="0" w:type="auto"/>
        <w:tblLook w:val="04A0" w:firstRow="1" w:lastRow="0" w:firstColumn="1" w:lastColumn="0" w:noHBand="0" w:noVBand="1"/>
      </w:tblPr>
      <w:tblGrid>
        <w:gridCol w:w="9736"/>
      </w:tblGrid>
      <w:tr w:rsidR="00232FD2" w:rsidRPr="00E474C5" w14:paraId="1C075134" w14:textId="77777777" w:rsidTr="00232FD2">
        <w:tc>
          <w:tcPr>
            <w:tcW w:w="9736" w:type="dxa"/>
          </w:tcPr>
          <w:p w14:paraId="19FF4E58" w14:textId="77777777" w:rsidR="00BA3178" w:rsidRPr="00F847DE" w:rsidRDefault="00BA3178" w:rsidP="00BA3178">
            <w:pPr>
              <w:pStyle w:val="3GPPAgreements"/>
              <w:numPr>
                <w:ilvl w:val="0"/>
                <w:numId w:val="0"/>
              </w:numPr>
              <w:spacing w:before="0" w:after="0"/>
              <w:ind w:left="284" w:hanging="284"/>
              <w:rPr>
                <w:sz w:val="20"/>
              </w:rPr>
            </w:pPr>
            <w:r w:rsidRPr="00F847DE">
              <w:rPr>
                <w:sz w:val="20"/>
                <w:highlight w:val="green"/>
              </w:rPr>
              <w:t>Agreements</w:t>
            </w:r>
            <w:r w:rsidRPr="00F847DE">
              <w:rPr>
                <w:sz w:val="20"/>
              </w:rPr>
              <w:t>:</w:t>
            </w:r>
          </w:p>
          <w:p w14:paraId="726D4282" w14:textId="77777777" w:rsidR="00BA3178" w:rsidRPr="00F847DE" w:rsidRDefault="00BA3178" w:rsidP="00BA3178">
            <w:pPr>
              <w:pStyle w:val="3GPPAgreements"/>
              <w:numPr>
                <w:ilvl w:val="0"/>
                <w:numId w:val="38"/>
              </w:numPr>
              <w:spacing w:before="0" w:after="0"/>
              <w:rPr>
                <w:sz w:val="20"/>
              </w:rPr>
            </w:pPr>
            <w:r w:rsidRPr="00F847DE">
              <w:rPr>
                <w:sz w:val="20"/>
              </w:rPr>
              <w:t>Blind retransmissions of a TB are supported for SL by NR-V2X</w:t>
            </w:r>
          </w:p>
          <w:p w14:paraId="649D6C70" w14:textId="77777777" w:rsidR="00BA3178" w:rsidRPr="00F847DE" w:rsidRDefault="00BA3178" w:rsidP="00BA3178">
            <w:pPr>
              <w:pStyle w:val="3GPPAgreements"/>
              <w:numPr>
                <w:ilvl w:val="1"/>
                <w:numId w:val="38"/>
              </w:numPr>
              <w:spacing w:before="0" w:after="0"/>
              <w:rPr>
                <w:sz w:val="20"/>
              </w:rPr>
            </w:pPr>
            <w:r w:rsidRPr="00F847DE">
              <w:rPr>
                <w:sz w:val="20"/>
              </w:rPr>
              <w:t>Details are for the WI phase</w:t>
            </w:r>
          </w:p>
          <w:p w14:paraId="0655DE3B" w14:textId="77777777" w:rsidR="00BA3178" w:rsidRDefault="00BA3178" w:rsidP="00BA3178">
            <w:pPr>
              <w:pStyle w:val="3GPPAgreements"/>
              <w:numPr>
                <w:ilvl w:val="0"/>
                <w:numId w:val="0"/>
              </w:numPr>
              <w:spacing w:before="0" w:after="0"/>
              <w:ind w:left="284" w:hanging="284"/>
            </w:pPr>
          </w:p>
          <w:p w14:paraId="273B333C" w14:textId="77777777" w:rsidR="00BA3178" w:rsidRPr="00165748" w:rsidRDefault="00BA3178" w:rsidP="00BA3178">
            <w:pPr>
              <w:pStyle w:val="3GPPAgreements"/>
              <w:numPr>
                <w:ilvl w:val="0"/>
                <w:numId w:val="0"/>
              </w:numPr>
              <w:spacing w:before="0" w:after="0"/>
              <w:ind w:left="284" w:hanging="284"/>
              <w:rPr>
                <w:sz w:val="20"/>
              </w:rPr>
            </w:pPr>
            <w:r w:rsidRPr="00165748">
              <w:rPr>
                <w:sz w:val="20"/>
                <w:highlight w:val="green"/>
              </w:rPr>
              <w:t>Agreements</w:t>
            </w:r>
            <w:r w:rsidRPr="00165748">
              <w:rPr>
                <w:sz w:val="20"/>
              </w:rPr>
              <w:t>:</w:t>
            </w:r>
          </w:p>
          <w:p w14:paraId="2529484F" w14:textId="77777777" w:rsidR="00BA3178" w:rsidRPr="00165748" w:rsidRDefault="00BA3178" w:rsidP="00BA3178">
            <w:pPr>
              <w:pStyle w:val="3GPPAgreements"/>
              <w:numPr>
                <w:ilvl w:val="0"/>
                <w:numId w:val="39"/>
              </w:numPr>
              <w:spacing w:before="0" w:after="0"/>
              <w:rPr>
                <w:sz w:val="20"/>
              </w:rPr>
            </w:pPr>
            <w:r w:rsidRPr="00165748">
              <w:rPr>
                <w:sz w:val="20"/>
              </w:rPr>
              <w:t>NR V2X Mode-2 supports reservation of sidelink resources at least for blind retransmission of a TB</w:t>
            </w:r>
          </w:p>
          <w:p w14:paraId="3BC7CB6D" w14:textId="77777777" w:rsidR="00BA3178" w:rsidRPr="00165748" w:rsidRDefault="00BA3178" w:rsidP="00BA3178">
            <w:pPr>
              <w:pStyle w:val="3GPPAgreements"/>
              <w:numPr>
                <w:ilvl w:val="1"/>
                <w:numId w:val="39"/>
              </w:numPr>
              <w:spacing w:before="0" w:after="0"/>
              <w:rPr>
                <w:sz w:val="20"/>
              </w:rPr>
            </w:pPr>
            <w:r w:rsidRPr="00165748">
              <w:rPr>
                <w:sz w:val="20"/>
              </w:rPr>
              <w:t>Whether reservation is supported for initial transmission of a TB is to be discussed in the WI phase</w:t>
            </w:r>
          </w:p>
          <w:p w14:paraId="5C03E223" w14:textId="7570AF99" w:rsidR="002F710F" w:rsidRPr="00BA3178" w:rsidRDefault="00BA3178" w:rsidP="00BA3178">
            <w:pPr>
              <w:pStyle w:val="3GPPAgreements"/>
              <w:numPr>
                <w:ilvl w:val="1"/>
                <w:numId w:val="39"/>
              </w:numPr>
              <w:spacing w:before="0" w:after="0"/>
              <w:rPr>
                <w:sz w:val="20"/>
              </w:rPr>
            </w:pPr>
            <w:r w:rsidRPr="00165748">
              <w:rPr>
                <w:sz w:val="20"/>
              </w:rPr>
              <w:t>Whether reservation is supported for potential retransmissions based on HARQ feedback is for the WI phase</w:t>
            </w:r>
          </w:p>
        </w:tc>
      </w:tr>
    </w:tbl>
    <w:p w14:paraId="4755ECA3" w14:textId="77777777" w:rsidR="005A10DB" w:rsidRDefault="005A10DB" w:rsidP="00BF4D46">
      <w:pPr>
        <w:spacing w:after="120"/>
      </w:pPr>
    </w:p>
    <w:p w14:paraId="34A5882E" w14:textId="5093B820" w:rsidR="005A10DB" w:rsidRDefault="005A10DB" w:rsidP="00BF4D46">
      <w:pPr>
        <w:spacing w:after="120"/>
      </w:pPr>
      <w:r>
        <w:rPr>
          <w:rFonts w:hint="eastAsia"/>
        </w:rPr>
        <w:t>I</w:t>
      </w:r>
      <w:r>
        <w:t xml:space="preserve">n addition, the following agreements related to the sidelink open-loop power control are also made in the RAN1#96 meeting </w:t>
      </w:r>
      <w:r>
        <w:fldChar w:fldCharType="begin"/>
      </w:r>
      <w:r>
        <w:instrText xml:space="preserve"> REF _Ref7708073 \r \h </w:instrText>
      </w:r>
      <w:r>
        <w:fldChar w:fldCharType="separate"/>
      </w:r>
      <w:r w:rsidR="007714CB">
        <w:t>[4]</w:t>
      </w:r>
      <w:r>
        <w:fldChar w:fldCharType="end"/>
      </w:r>
      <w:r>
        <w:t xml:space="preserve">: </w:t>
      </w:r>
    </w:p>
    <w:tbl>
      <w:tblPr>
        <w:tblStyle w:val="a6"/>
        <w:tblW w:w="0" w:type="auto"/>
        <w:tblLook w:val="04A0" w:firstRow="1" w:lastRow="0" w:firstColumn="1" w:lastColumn="0" w:noHBand="0" w:noVBand="1"/>
      </w:tblPr>
      <w:tblGrid>
        <w:gridCol w:w="9736"/>
      </w:tblGrid>
      <w:tr w:rsidR="005A10DB" w:rsidRPr="00E474C5" w14:paraId="25C1B938" w14:textId="77777777" w:rsidTr="00492E9F">
        <w:tc>
          <w:tcPr>
            <w:tcW w:w="9736" w:type="dxa"/>
          </w:tcPr>
          <w:p w14:paraId="6B7139D6" w14:textId="77777777" w:rsidR="005A10DB" w:rsidRPr="00492E9F" w:rsidRDefault="005A10DB" w:rsidP="005A10DB">
            <w:pPr>
              <w:wordWrap/>
              <w:spacing w:afterLines="0" w:after="0"/>
              <w:rPr>
                <w:sz w:val="20"/>
                <w:szCs w:val="20"/>
                <w:lang w:eastAsia="x-none"/>
              </w:rPr>
            </w:pPr>
            <w:r w:rsidRPr="00492E9F">
              <w:rPr>
                <w:sz w:val="20"/>
                <w:szCs w:val="20"/>
                <w:highlight w:val="green"/>
                <w:lang w:eastAsia="x-none"/>
              </w:rPr>
              <w:t>Agreements</w:t>
            </w:r>
            <w:r w:rsidRPr="00492E9F">
              <w:rPr>
                <w:sz w:val="20"/>
                <w:szCs w:val="20"/>
                <w:lang w:eastAsia="x-none"/>
              </w:rPr>
              <w:t>:</w:t>
            </w:r>
          </w:p>
          <w:p w14:paraId="71C4C67E" w14:textId="77777777" w:rsidR="005A10DB" w:rsidRPr="00492E9F" w:rsidRDefault="005A10DB" w:rsidP="005A10DB">
            <w:pPr>
              <w:widowControl/>
              <w:numPr>
                <w:ilvl w:val="0"/>
                <w:numId w:val="39"/>
              </w:numPr>
              <w:wordWrap/>
              <w:autoSpaceDE/>
              <w:autoSpaceDN/>
              <w:spacing w:afterLines="0" w:after="0"/>
              <w:jc w:val="left"/>
              <w:rPr>
                <w:sz w:val="20"/>
                <w:szCs w:val="20"/>
              </w:rPr>
            </w:pPr>
            <w:r w:rsidRPr="00492E9F">
              <w:rPr>
                <w:sz w:val="20"/>
                <w:szCs w:val="20"/>
              </w:rPr>
              <w:t xml:space="preserve">For unicast RX UEs, SL-RSRP is reported to TX UE </w:t>
            </w:r>
          </w:p>
          <w:p w14:paraId="24FFC470" w14:textId="77777777" w:rsidR="005A10DB" w:rsidRPr="00492E9F" w:rsidRDefault="005A10DB" w:rsidP="005A10DB">
            <w:pPr>
              <w:widowControl/>
              <w:numPr>
                <w:ilvl w:val="0"/>
                <w:numId w:val="39"/>
              </w:numPr>
              <w:wordWrap/>
              <w:autoSpaceDE/>
              <w:autoSpaceDN/>
              <w:spacing w:afterLines="0" w:after="0"/>
              <w:jc w:val="left"/>
              <w:rPr>
                <w:sz w:val="20"/>
                <w:szCs w:val="20"/>
              </w:rPr>
            </w:pPr>
            <w:r w:rsidRPr="00492E9F">
              <w:rPr>
                <w:rFonts w:hint="eastAsia"/>
                <w:sz w:val="20"/>
                <w:szCs w:val="20"/>
              </w:rPr>
              <w:t xml:space="preserve">For sidelink </w:t>
            </w:r>
            <w:r w:rsidRPr="00492E9F">
              <w:rPr>
                <w:sz w:val="20"/>
                <w:szCs w:val="20"/>
              </w:rPr>
              <w:t xml:space="preserve">open loop </w:t>
            </w:r>
            <w:r w:rsidRPr="00492E9F">
              <w:rPr>
                <w:rFonts w:hint="eastAsia"/>
                <w:sz w:val="20"/>
                <w:szCs w:val="20"/>
              </w:rPr>
              <w:t>power control</w:t>
            </w:r>
            <w:r w:rsidRPr="00492E9F">
              <w:rPr>
                <w:sz w:val="20"/>
                <w:szCs w:val="20"/>
              </w:rPr>
              <w:t xml:space="preserve"> for unicast for the TX UE</w:t>
            </w:r>
            <w:r w:rsidRPr="00492E9F">
              <w:rPr>
                <w:rFonts w:hint="eastAsia"/>
                <w:sz w:val="20"/>
                <w:szCs w:val="20"/>
              </w:rPr>
              <w:t>,</w:t>
            </w:r>
            <w:r w:rsidRPr="00492E9F">
              <w:rPr>
                <w:sz w:val="20"/>
                <w:szCs w:val="20"/>
              </w:rPr>
              <w:t xml:space="preserve"> TX UE derives pathloss estimation </w:t>
            </w:r>
          </w:p>
          <w:p w14:paraId="2E44F041" w14:textId="031FCF7D" w:rsidR="005A10DB" w:rsidRPr="00BA3178" w:rsidRDefault="005A10DB" w:rsidP="005A10DB">
            <w:pPr>
              <w:pStyle w:val="3GPPAgreements"/>
              <w:numPr>
                <w:ilvl w:val="1"/>
                <w:numId w:val="39"/>
              </w:numPr>
              <w:spacing w:before="0" w:after="120"/>
              <w:rPr>
                <w:sz w:val="20"/>
              </w:rPr>
            </w:pPr>
            <w:r w:rsidRPr="00492E9F">
              <w:rPr>
                <w:sz w:val="20"/>
              </w:rPr>
              <w:t>Revisit during the WI phase w.r.t. whether or not there is a need regarding how to handle pathloss estimation for OLPC before SL-RSRP is available for a RX UE</w:t>
            </w:r>
          </w:p>
        </w:tc>
      </w:tr>
    </w:tbl>
    <w:p w14:paraId="118BB50E" w14:textId="77777777" w:rsidR="005A10DB" w:rsidRPr="005A10DB" w:rsidRDefault="005A10DB" w:rsidP="00BF4D46">
      <w:pPr>
        <w:spacing w:after="120"/>
      </w:pPr>
    </w:p>
    <w:p w14:paraId="4E35ACC1" w14:textId="2C1DB5C8" w:rsidR="0074639F" w:rsidRPr="0074639F" w:rsidRDefault="0074639F" w:rsidP="00BF4D46">
      <w:pPr>
        <w:spacing w:after="120"/>
      </w:pPr>
      <w:r>
        <w:t xml:space="preserve">In the </w:t>
      </w:r>
      <w:r>
        <w:rPr>
          <w:rFonts w:hint="eastAsia"/>
        </w:rPr>
        <w:t>RAN1#96</w:t>
      </w:r>
      <w:r>
        <w:t>-bis meeting</w:t>
      </w:r>
      <w:r w:rsidRPr="00F343A6">
        <w:t xml:space="preserve">, the following agreements related to </w:t>
      </w:r>
      <w:r w:rsidR="00115808">
        <w:t xml:space="preserve">HARQ feedback for groupcast, which is necessary for </w:t>
      </w:r>
      <w:r w:rsidR="00184620" w:rsidRPr="00184620">
        <w:t>NR V2X sidelink retransmission</w:t>
      </w:r>
      <w:r w:rsidR="00115808">
        <w:t>,</w:t>
      </w:r>
      <w:r w:rsidR="00184620">
        <w:t xml:space="preserve"> </w:t>
      </w:r>
      <w:r w:rsidRPr="00F343A6">
        <w:t xml:space="preserve">were </w:t>
      </w:r>
      <w:r>
        <w:t xml:space="preserve">made </w:t>
      </w:r>
      <w:r w:rsidR="005C4B46">
        <w:fldChar w:fldCharType="begin"/>
      </w:r>
      <w:r w:rsidR="005C4B46">
        <w:instrText xml:space="preserve"> REF _Ref7708060 \r \h </w:instrText>
      </w:r>
      <w:r w:rsidR="005C4B46">
        <w:fldChar w:fldCharType="separate"/>
      </w:r>
      <w:r w:rsidR="007714CB">
        <w:t>[5]</w:t>
      </w:r>
      <w:r w:rsidR="005C4B46">
        <w:fldChar w:fldCharType="end"/>
      </w:r>
      <w:r w:rsidRPr="00F343A6">
        <w:t>:</w:t>
      </w:r>
    </w:p>
    <w:tbl>
      <w:tblPr>
        <w:tblStyle w:val="a6"/>
        <w:tblW w:w="0" w:type="auto"/>
        <w:tblLook w:val="04A0" w:firstRow="1" w:lastRow="0" w:firstColumn="1" w:lastColumn="0" w:noHBand="0" w:noVBand="1"/>
      </w:tblPr>
      <w:tblGrid>
        <w:gridCol w:w="9736"/>
      </w:tblGrid>
      <w:tr w:rsidR="00101D82" w14:paraId="47DA435F" w14:textId="77777777" w:rsidTr="00101D82">
        <w:tc>
          <w:tcPr>
            <w:tcW w:w="9736" w:type="dxa"/>
          </w:tcPr>
          <w:p w14:paraId="7F312F78" w14:textId="77777777" w:rsidR="00101D82" w:rsidRPr="00101D82" w:rsidRDefault="00101D82" w:rsidP="00101D82">
            <w:pPr>
              <w:widowControl/>
              <w:wordWrap/>
              <w:autoSpaceDE/>
              <w:autoSpaceDN/>
              <w:spacing w:afterLines="0" w:after="0"/>
              <w:jc w:val="left"/>
              <w:rPr>
                <w:rFonts w:ascii="Times" w:eastAsia="바탕" w:hAnsi="Times"/>
                <w:sz w:val="20"/>
                <w:szCs w:val="24"/>
                <w:lang w:eastAsia="en-US"/>
              </w:rPr>
            </w:pPr>
            <w:r w:rsidRPr="00101D82">
              <w:rPr>
                <w:rFonts w:ascii="Times" w:eastAsia="바탕" w:hAnsi="Times"/>
                <w:sz w:val="20"/>
                <w:szCs w:val="24"/>
                <w:highlight w:val="green"/>
                <w:lang w:eastAsia="en-US"/>
              </w:rPr>
              <w:t>Agreements</w:t>
            </w:r>
            <w:r w:rsidRPr="00101D82">
              <w:rPr>
                <w:rFonts w:ascii="Times" w:eastAsia="바탕" w:hAnsi="Times"/>
                <w:sz w:val="20"/>
                <w:szCs w:val="24"/>
                <w:lang w:eastAsia="en-US"/>
              </w:rPr>
              <w:t>:</w:t>
            </w:r>
          </w:p>
          <w:p w14:paraId="1CF716BE" w14:textId="77777777" w:rsidR="00101D82" w:rsidRPr="00101D82" w:rsidRDefault="00101D82" w:rsidP="00101D82">
            <w:pPr>
              <w:widowControl/>
              <w:numPr>
                <w:ilvl w:val="0"/>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In HARQ feedback for groupcast,</w:t>
            </w:r>
          </w:p>
          <w:p w14:paraId="4E302C26" w14:textId="77777777" w:rsidR="00101D82" w:rsidRPr="00101D82" w:rsidRDefault="00101D82" w:rsidP="00101D82">
            <w:pPr>
              <w:widowControl/>
              <w:numPr>
                <w:ilvl w:val="1"/>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 xml:space="preserve">When Option 1 is used for a groupcast transmission, it is supported </w:t>
            </w:r>
          </w:p>
          <w:p w14:paraId="291A7F54" w14:textId="77777777" w:rsidR="00101D82" w:rsidRPr="00101D82" w:rsidRDefault="00101D82" w:rsidP="00101D82">
            <w:pPr>
              <w:widowControl/>
              <w:numPr>
                <w:ilvl w:val="2"/>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all the receiver UEs share a PSFCH</w:t>
            </w:r>
          </w:p>
          <w:p w14:paraId="789384F7" w14:textId="77777777" w:rsidR="00101D82" w:rsidRPr="00101D82" w:rsidRDefault="00101D82" w:rsidP="00101D82">
            <w:pPr>
              <w:widowControl/>
              <w:numPr>
                <w:ilvl w:val="2"/>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FFS: a subset of the receiver UEs share a PSFCH</w:t>
            </w:r>
          </w:p>
          <w:p w14:paraId="4E60F48F" w14:textId="77777777" w:rsidR="00101D82" w:rsidRPr="00101D82" w:rsidRDefault="00101D82" w:rsidP="00101D82">
            <w:pPr>
              <w:widowControl/>
              <w:numPr>
                <w:ilvl w:val="2"/>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FFS: all or a subset of receiver UEs share a pool of PSFCH.</w:t>
            </w:r>
          </w:p>
          <w:p w14:paraId="78930376" w14:textId="77777777" w:rsidR="00101D82" w:rsidRPr="00101D82" w:rsidRDefault="00101D82" w:rsidP="00101D82">
            <w:pPr>
              <w:widowControl/>
              <w:numPr>
                <w:ilvl w:val="1"/>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lastRenderedPageBreak/>
              <w:t xml:space="preserve">When Option 2 is used for a groupcast transmission, it is supported </w:t>
            </w:r>
          </w:p>
          <w:p w14:paraId="3AF8CD30" w14:textId="77777777" w:rsidR="00101D82" w:rsidRPr="00101D82" w:rsidRDefault="00101D82" w:rsidP="00101D82">
            <w:pPr>
              <w:widowControl/>
              <w:numPr>
                <w:ilvl w:val="2"/>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each receiver UE uses a separate PSFCH for</w:t>
            </w:r>
            <w:r w:rsidRPr="00101D82">
              <w:rPr>
                <w:rFonts w:eastAsia="SimSun"/>
                <w:sz w:val="20"/>
                <w:szCs w:val="20"/>
                <w:lang w:eastAsia="ja-JP"/>
              </w:rPr>
              <w:t xml:space="preserve"> HARQ ACK/NACK</w:t>
            </w:r>
            <w:r w:rsidRPr="00101D82">
              <w:rPr>
                <w:rFonts w:eastAsia="SimSun"/>
                <w:sz w:val="20"/>
                <w:szCs w:val="20"/>
                <w:lang w:val="en-GB" w:eastAsia="ja-JP"/>
              </w:rPr>
              <w:t>.</w:t>
            </w:r>
          </w:p>
          <w:p w14:paraId="75E48612" w14:textId="77777777" w:rsidR="00101D82" w:rsidRPr="00101D82" w:rsidRDefault="00101D82" w:rsidP="00101D82">
            <w:pPr>
              <w:widowControl/>
              <w:numPr>
                <w:ilvl w:val="2"/>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FFS: all or a subset of receiver UEs share a PSFCH for ACK transmission and another PSFCH for NACK transmission</w:t>
            </w:r>
          </w:p>
          <w:p w14:paraId="5AF8665C" w14:textId="77777777" w:rsidR="00101D82" w:rsidRPr="00101D82" w:rsidRDefault="00101D82" w:rsidP="00101D82">
            <w:pPr>
              <w:widowControl/>
              <w:numPr>
                <w:ilvl w:val="1"/>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FFS on which entity and how to allocate PSFCH resource to the receiver UE(s)</w:t>
            </w:r>
          </w:p>
          <w:p w14:paraId="067BC126" w14:textId="77777777" w:rsidR="00101D82" w:rsidRPr="00101D82" w:rsidRDefault="00101D82" w:rsidP="00101D82">
            <w:pPr>
              <w:widowControl/>
              <w:numPr>
                <w:ilvl w:val="1"/>
                <w:numId w:val="41"/>
              </w:numPr>
              <w:wordWrap/>
              <w:overflowPunct w:val="0"/>
              <w:autoSpaceDE/>
              <w:autoSpaceDN/>
              <w:spacing w:afterLines="0" w:after="180"/>
              <w:contextualSpacing/>
              <w:jc w:val="left"/>
              <w:textAlignment w:val="baseline"/>
              <w:rPr>
                <w:rFonts w:eastAsia="SimSun"/>
                <w:sz w:val="20"/>
                <w:szCs w:val="20"/>
                <w:lang w:val="en-GB" w:eastAsia="ja-JP"/>
              </w:rPr>
            </w:pPr>
            <w:r w:rsidRPr="00101D82">
              <w:rPr>
                <w:rFonts w:eastAsia="SimSun"/>
                <w:sz w:val="20"/>
                <w:szCs w:val="20"/>
                <w:lang w:val="en-GB" w:eastAsia="ja-JP"/>
              </w:rPr>
              <w:t>FFS whether or not to additionally support a mixture of option 1 and option 2 for a groupcast transmission</w:t>
            </w:r>
          </w:p>
          <w:p w14:paraId="24CF82D1" w14:textId="07D1AC55" w:rsidR="0074639F" w:rsidRPr="008742C8" w:rsidRDefault="00101D82" w:rsidP="008742C8">
            <w:pPr>
              <w:widowControl/>
              <w:numPr>
                <w:ilvl w:val="0"/>
                <w:numId w:val="41"/>
              </w:numPr>
              <w:wordWrap/>
              <w:overflowPunct w:val="0"/>
              <w:autoSpaceDE/>
              <w:autoSpaceDN/>
              <w:spacing w:afterLines="0" w:after="180"/>
              <w:contextualSpacing/>
              <w:jc w:val="left"/>
              <w:textAlignment w:val="baseline"/>
              <w:rPr>
                <w:lang w:val="en-GB"/>
              </w:rPr>
            </w:pPr>
            <w:r w:rsidRPr="00101D82">
              <w:rPr>
                <w:rFonts w:eastAsia="SimSun"/>
                <w:sz w:val="20"/>
                <w:szCs w:val="20"/>
                <w:lang w:val="en-GB" w:eastAsia="ja-JP"/>
              </w:rPr>
              <w:t>Note: Each PSFCH is mapped to a time, frequency, and code resource</w:t>
            </w:r>
          </w:p>
        </w:tc>
      </w:tr>
    </w:tbl>
    <w:p w14:paraId="5B01E14C" w14:textId="77777777" w:rsidR="00101D82" w:rsidRPr="00101D82" w:rsidRDefault="00101D82" w:rsidP="00BF4D46">
      <w:pPr>
        <w:spacing w:after="120"/>
      </w:pPr>
    </w:p>
    <w:p w14:paraId="238A0600" w14:textId="4B0B25DB" w:rsidR="007F5C32" w:rsidRPr="00167CFA" w:rsidRDefault="007F5C32" w:rsidP="007F5C32">
      <w:pPr>
        <w:spacing w:after="120"/>
      </w:pPr>
      <w:r w:rsidRPr="00167CFA">
        <w:t xml:space="preserve">In this contribution, we would like to </w:t>
      </w:r>
      <w:r w:rsidR="00C9672B">
        <w:t xml:space="preserve">mainly </w:t>
      </w:r>
      <w:r w:rsidRPr="00167CFA">
        <w:t xml:space="preserve">discuss NR V2X sidelink </w:t>
      </w:r>
      <w:r w:rsidR="005A10DB">
        <w:t xml:space="preserve">procedures </w:t>
      </w:r>
      <w:r w:rsidR="004752D1">
        <w:t>in the following aspects</w:t>
      </w:r>
      <w:r w:rsidRPr="00167CFA">
        <w:t>:</w:t>
      </w:r>
    </w:p>
    <w:p w14:paraId="583000AE" w14:textId="77777777" w:rsidR="003F651F" w:rsidRPr="00403FA7" w:rsidRDefault="003F651F" w:rsidP="003F651F">
      <w:pPr>
        <w:pStyle w:val="a7"/>
        <w:numPr>
          <w:ilvl w:val="0"/>
          <w:numId w:val="9"/>
        </w:numPr>
        <w:spacing w:after="120"/>
        <w:ind w:leftChars="0"/>
        <w:rPr>
          <w:lang w:eastAsia="zh-CN"/>
        </w:rPr>
      </w:pPr>
      <w:r>
        <w:t>HARQ feedback mechanism for NR sidelink groupcast</w:t>
      </w:r>
    </w:p>
    <w:p w14:paraId="0114F962" w14:textId="19CC36B3" w:rsidR="007F5C32" w:rsidRDefault="002569FE" w:rsidP="007F5C32">
      <w:pPr>
        <w:pStyle w:val="a7"/>
        <w:numPr>
          <w:ilvl w:val="0"/>
          <w:numId w:val="9"/>
        </w:numPr>
        <w:spacing w:after="120"/>
        <w:ind w:leftChars="0"/>
        <w:rPr>
          <w:lang w:eastAsia="zh-CN"/>
        </w:rPr>
      </w:pPr>
      <w:r>
        <w:t>R</w:t>
      </w:r>
      <w:r w:rsidR="00D928E2">
        <w:t>etransmission</w:t>
      </w:r>
      <w:r>
        <w:t xml:space="preserve"> mechanism</w:t>
      </w:r>
      <w:r w:rsidR="00D928E2">
        <w:t xml:space="preserve"> for </w:t>
      </w:r>
      <w:r w:rsidRPr="00403FA7">
        <w:rPr>
          <w:rFonts w:hint="eastAsia"/>
        </w:rPr>
        <w:t xml:space="preserve">NR sidelink </w:t>
      </w:r>
      <w:r w:rsidR="00D928E2">
        <w:t>groupcast</w:t>
      </w:r>
    </w:p>
    <w:p w14:paraId="4A5B2A59" w14:textId="791C4AAE" w:rsidR="005A10DB" w:rsidRDefault="005A10DB" w:rsidP="007F5C32">
      <w:pPr>
        <w:pStyle w:val="a7"/>
        <w:numPr>
          <w:ilvl w:val="0"/>
          <w:numId w:val="9"/>
        </w:numPr>
        <w:spacing w:after="120"/>
        <w:ind w:leftChars="0"/>
        <w:rPr>
          <w:lang w:eastAsia="zh-CN"/>
        </w:rPr>
      </w:pPr>
      <w:r>
        <w:t>RSRP measurement and reporting for open-loop power control</w:t>
      </w:r>
    </w:p>
    <w:p w14:paraId="76943D80" w14:textId="77777777" w:rsidR="001A3227" w:rsidRPr="00ED4398" w:rsidRDefault="001A322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3AF7FB9" w14:textId="6A3C576F" w:rsidR="00DE3F61" w:rsidRDefault="009B40D3" w:rsidP="009B40D3">
      <w:pPr>
        <w:pStyle w:val="2"/>
        <w:spacing w:after="120"/>
      </w:pPr>
      <w:r>
        <w:t>N</w:t>
      </w:r>
      <w:r w:rsidRPr="009B40D3">
        <w:t xml:space="preserve">R V2X sidelink </w:t>
      </w:r>
      <w:r w:rsidR="00111068">
        <w:t>retransmission</w:t>
      </w:r>
    </w:p>
    <w:p w14:paraId="5D932022" w14:textId="2CB54B5A" w:rsidR="00063E69" w:rsidRDefault="00286C37" w:rsidP="007B0E42">
      <w:pPr>
        <w:spacing w:after="120"/>
      </w:pPr>
      <w:r>
        <w:t xml:space="preserve">It was </w:t>
      </w:r>
      <w:r w:rsidR="00041080">
        <w:t xml:space="preserve">agreed in RAN1#94-Bis meeting </w:t>
      </w:r>
      <w:r w:rsidR="00CD6DBA">
        <w:fldChar w:fldCharType="begin"/>
      </w:r>
      <w:r w:rsidR="00CD6DBA">
        <w:instrText xml:space="preserve"> REF _Ref4891196 \r \h </w:instrText>
      </w:r>
      <w:r w:rsidR="00CD6DBA">
        <w:fldChar w:fldCharType="separate"/>
      </w:r>
      <w:r w:rsidR="007714CB">
        <w:t>[6]</w:t>
      </w:r>
      <w:r w:rsidR="00CD6DBA">
        <w:fldChar w:fldCharType="end"/>
      </w:r>
      <w:r w:rsidR="00041080">
        <w:t xml:space="preserve"> that sidelink feedback control information (SFCI) is defined to at least include hybrid automatic repeat request (HARQ)-ACK</w:t>
      </w:r>
      <w:r>
        <w:t>, which is not suppor</w:t>
      </w:r>
      <w:r w:rsidR="00A24BD4">
        <w:t>ted in the LTE V2X broadcast but</w:t>
      </w:r>
      <w:r>
        <w:t xml:space="preserve"> enables</w:t>
      </w:r>
      <w:r w:rsidR="00041080">
        <w:t xml:space="preserve"> to prevent waste of sidelink resources due to unnecessary retransmission</w:t>
      </w:r>
      <w:r w:rsidR="00FF3C37">
        <w:t>s</w:t>
      </w:r>
      <w:r w:rsidR="00041080">
        <w:t xml:space="preserve">. </w:t>
      </w:r>
      <w:r w:rsidR="00645860">
        <w:t xml:space="preserve">Then, in RAN1#95 meeting, the group further </w:t>
      </w:r>
      <w:r w:rsidR="00041080">
        <w:t xml:space="preserve">agreed to define a new sidelink channel called physical sidelink feedback channel (PSFCH) to convey SFCI for unicast and groupcast, and </w:t>
      </w:r>
      <w:r w:rsidR="00063E69">
        <w:rPr>
          <w:rFonts w:hint="eastAsia"/>
        </w:rPr>
        <w:t>further</w:t>
      </w:r>
      <w:r w:rsidR="00063E69">
        <w:t xml:space="preserve"> </w:t>
      </w:r>
      <w:r w:rsidR="00063E69">
        <w:rPr>
          <w:rFonts w:hint="eastAsia"/>
        </w:rPr>
        <w:t>agreed</w:t>
      </w:r>
      <w:r w:rsidR="00063E69">
        <w:t xml:space="preserve"> </w:t>
      </w:r>
      <w:r w:rsidR="007B7255">
        <w:rPr>
          <w:rFonts w:hint="eastAsia"/>
        </w:rPr>
        <w:t>i</w:t>
      </w:r>
      <w:r w:rsidR="007B7255">
        <w:t xml:space="preserve">n the </w:t>
      </w:r>
      <w:r w:rsidR="007B7255">
        <w:rPr>
          <w:rFonts w:hint="eastAsia"/>
        </w:rPr>
        <w:t>RAN1#96</w:t>
      </w:r>
      <w:r w:rsidR="007B7255">
        <w:t>-bis meeting</w:t>
      </w:r>
      <w:r w:rsidR="007B7255" w:rsidRPr="00F343A6">
        <w:t xml:space="preserve"> </w:t>
      </w:r>
      <w:r w:rsidR="007B7255">
        <w:fldChar w:fldCharType="begin"/>
      </w:r>
      <w:r w:rsidR="007B7255">
        <w:instrText xml:space="preserve"> REF _Ref7708060 \r \h  \* MERGEFORMAT </w:instrText>
      </w:r>
      <w:r w:rsidR="007B7255">
        <w:fldChar w:fldCharType="separate"/>
      </w:r>
      <w:r w:rsidR="007714CB">
        <w:t>[5]</w:t>
      </w:r>
      <w:r w:rsidR="007B7255">
        <w:fldChar w:fldCharType="end"/>
      </w:r>
      <w:r w:rsidR="007B7255">
        <w:t xml:space="preserve"> </w:t>
      </w:r>
      <w:r w:rsidR="007B7255">
        <w:rPr>
          <w:rFonts w:hint="eastAsia"/>
        </w:rPr>
        <w:t>to</w:t>
      </w:r>
      <w:r w:rsidR="007B7255">
        <w:t xml:space="preserve"> </w:t>
      </w:r>
      <w:r w:rsidR="007B7255">
        <w:rPr>
          <w:rFonts w:hint="eastAsia"/>
        </w:rPr>
        <w:t>support</w:t>
      </w:r>
      <w:r w:rsidR="007B7255">
        <w:t xml:space="preserve"> </w:t>
      </w:r>
      <w:r w:rsidR="007B7255">
        <w:rPr>
          <w:rFonts w:hint="eastAsia"/>
        </w:rPr>
        <w:t>two</w:t>
      </w:r>
      <w:r w:rsidR="007B7255">
        <w:t xml:space="preserve"> </w:t>
      </w:r>
      <w:r w:rsidR="007B7255">
        <w:rPr>
          <w:rFonts w:hint="eastAsia"/>
        </w:rPr>
        <w:t>optio</w:t>
      </w:r>
      <w:r w:rsidR="008E262A">
        <w:rPr>
          <w:rFonts w:hint="eastAsia"/>
        </w:rPr>
        <w:t xml:space="preserve">ns </w:t>
      </w:r>
      <w:r w:rsidR="007B7255">
        <w:rPr>
          <w:rFonts w:hint="eastAsia"/>
        </w:rPr>
        <w:t>for</w:t>
      </w:r>
      <w:r w:rsidR="007B7255">
        <w:t xml:space="preserve"> </w:t>
      </w:r>
      <w:r w:rsidR="007B7255" w:rsidRPr="007B7255">
        <w:t>HARQ feedback</w:t>
      </w:r>
      <w:r w:rsidR="008E262A">
        <w:rPr>
          <w:rFonts w:hint="eastAsia"/>
        </w:rPr>
        <w:t>,</w:t>
      </w:r>
      <w:r w:rsidR="008E262A">
        <w:t xml:space="preserve"> </w:t>
      </w:r>
      <w:r w:rsidR="008E262A">
        <w:rPr>
          <w:rFonts w:hint="eastAsia"/>
        </w:rPr>
        <w:t>option</w:t>
      </w:r>
      <w:r w:rsidR="008E262A">
        <w:t xml:space="preserve"> </w:t>
      </w:r>
      <w:r w:rsidR="008E262A">
        <w:rPr>
          <w:rFonts w:hint="eastAsia"/>
        </w:rPr>
        <w:t>1 and</w:t>
      </w:r>
      <w:r w:rsidR="008E262A">
        <w:t xml:space="preserve"> </w:t>
      </w:r>
      <w:r w:rsidR="008E262A">
        <w:rPr>
          <w:rFonts w:hint="eastAsia"/>
        </w:rPr>
        <w:t>option</w:t>
      </w:r>
      <w:r w:rsidR="008E262A">
        <w:t xml:space="preserve"> </w:t>
      </w:r>
      <w:r w:rsidR="008E262A">
        <w:rPr>
          <w:rFonts w:hint="eastAsia"/>
        </w:rPr>
        <w:t>2,</w:t>
      </w:r>
      <w:r w:rsidR="007B7255" w:rsidRPr="007B7255">
        <w:t xml:space="preserve"> as identified in RAN1#95 </w:t>
      </w:r>
      <w:r w:rsidR="007B7255" w:rsidRPr="007B7255">
        <w:rPr>
          <w:rFonts w:hint="eastAsia"/>
        </w:rPr>
        <w:t>meeting.</w:t>
      </w:r>
      <w:r w:rsidR="007B7255" w:rsidRPr="007B7255">
        <w:t xml:space="preserve"> </w:t>
      </w:r>
      <w:r w:rsidR="007B7255">
        <w:rPr>
          <w:rFonts w:hint="eastAsia"/>
        </w:rPr>
        <w:t>In</w:t>
      </w:r>
      <w:r w:rsidR="007B7255">
        <w:t xml:space="preserve"> </w:t>
      </w:r>
      <w:r w:rsidR="008E262A">
        <w:rPr>
          <w:rFonts w:hint="eastAsia"/>
        </w:rPr>
        <w:t>the</w:t>
      </w:r>
      <w:r w:rsidR="008E262A">
        <w:t xml:space="preserve"> </w:t>
      </w:r>
      <w:r w:rsidR="007B7255">
        <w:rPr>
          <w:rFonts w:hint="eastAsia"/>
        </w:rPr>
        <w:t>o</w:t>
      </w:r>
      <w:r w:rsidR="007B7255">
        <w:t>ption 1</w:t>
      </w:r>
      <w:r w:rsidR="007B7255">
        <w:rPr>
          <w:rFonts w:hint="eastAsia"/>
        </w:rPr>
        <w:t>,</w:t>
      </w:r>
      <w:r w:rsidR="007B7255">
        <w:t xml:space="preserve"> </w:t>
      </w:r>
      <w:r w:rsidR="00450818">
        <w:t xml:space="preserve">all </w:t>
      </w:r>
      <w:r w:rsidR="00F8195A" w:rsidRPr="00F8195A">
        <w:t>receiver UEs share a PSFCH</w:t>
      </w:r>
      <w:r w:rsidR="00F8195A">
        <w:t xml:space="preserve"> </w:t>
      </w:r>
      <w:r w:rsidR="00F8195A">
        <w:rPr>
          <w:rFonts w:hint="eastAsia"/>
        </w:rPr>
        <w:t>and</w:t>
      </w:r>
      <w:r w:rsidR="00F8195A">
        <w:t xml:space="preserve"> </w:t>
      </w:r>
      <w:r w:rsidR="00AF57EC">
        <w:t>transmit only HARQ NACK</w:t>
      </w:r>
      <w:r w:rsidR="00F8195A">
        <w:t xml:space="preserve"> </w:t>
      </w:r>
      <w:r w:rsidR="003E226C">
        <w:t>whereas</w:t>
      </w:r>
      <w:r w:rsidR="00F8195A">
        <w:t xml:space="preserve"> </w:t>
      </w:r>
      <w:r w:rsidR="00F8195A">
        <w:rPr>
          <w:rFonts w:hint="eastAsia"/>
        </w:rPr>
        <w:t>in</w:t>
      </w:r>
      <w:r w:rsidR="00F8195A">
        <w:t xml:space="preserve"> </w:t>
      </w:r>
      <w:r w:rsidR="008E262A">
        <w:rPr>
          <w:rFonts w:hint="eastAsia"/>
        </w:rPr>
        <w:t>the</w:t>
      </w:r>
      <w:r w:rsidR="008E262A">
        <w:t xml:space="preserve"> </w:t>
      </w:r>
      <w:r w:rsidR="00F8195A">
        <w:rPr>
          <w:rFonts w:hint="eastAsia"/>
        </w:rPr>
        <w:t>option</w:t>
      </w:r>
      <w:r w:rsidR="00F8195A">
        <w:t xml:space="preserve"> </w:t>
      </w:r>
      <w:r w:rsidR="00F8195A">
        <w:rPr>
          <w:rFonts w:hint="eastAsia"/>
        </w:rPr>
        <w:t>2,</w:t>
      </w:r>
      <w:r w:rsidR="00F8195A">
        <w:t xml:space="preserve"> </w:t>
      </w:r>
      <w:r w:rsidR="00F8195A" w:rsidRPr="00F8195A">
        <w:t>each receiv</w:t>
      </w:r>
      <w:r w:rsidR="00F8195A" w:rsidRPr="00652116">
        <w:t xml:space="preserve">er UE uses a separate PSFCH for HARQ ACK/NACK </w:t>
      </w:r>
      <w:r w:rsidR="00F8195A" w:rsidRPr="00652116">
        <w:rPr>
          <w:rFonts w:hint="eastAsia"/>
        </w:rPr>
        <w:t>transmission</w:t>
      </w:r>
      <w:r w:rsidR="003E226C">
        <w:t>.</w:t>
      </w:r>
      <w:r w:rsidR="000F6F4D">
        <w:t xml:space="preserve"> </w:t>
      </w:r>
      <w:r w:rsidR="003E226C">
        <w:t>Therefore,</w:t>
      </w:r>
      <w:r w:rsidR="00495B87">
        <w:t xml:space="preserve"> in our view,</w:t>
      </w:r>
      <w:r w:rsidR="003E226C">
        <w:t xml:space="preserve"> i</w:t>
      </w:r>
      <w:r w:rsidR="000F6F4D">
        <w:t xml:space="preserve">n </w:t>
      </w:r>
      <w:r w:rsidR="000F6F4D">
        <w:rPr>
          <w:rFonts w:hint="eastAsia"/>
        </w:rPr>
        <w:t>the</w:t>
      </w:r>
      <w:r w:rsidR="000F6F4D">
        <w:t xml:space="preserve"> case of </w:t>
      </w:r>
      <w:r w:rsidR="003E226C">
        <w:t xml:space="preserve">the group formed by a large number of </w:t>
      </w:r>
      <w:r w:rsidR="000F6F4D">
        <w:rPr>
          <w:rFonts w:hint="eastAsia"/>
        </w:rPr>
        <w:t>UE</w:t>
      </w:r>
      <w:r w:rsidR="000F6F4D">
        <w:t xml:space="preserve">s, </w:t>
      </w:r>
      <w:r w:rsidR="00495B87">
        <w:t xml:space="preserve">the option 1 </w:t>
      </w:r>
      <w:r w:rsidR="00495B87" w:rsidRPr="00652116">
        <w:rPr>
          <w:rFonts w:hint="eastAsia"/>
        </w:rPr>
        <w:t>is</w:t>
      </w:r>
      <w:r w:rsidR="00495B87" w:rsidRPr="00652116">
        <w:t xml:space="preserve"> </w:t>
      </w:r>
      <w:r w:rsidR="00495B87" w:rsidRPr="00652116">
        <w:rPr>
          <w:rFonts w:hint="eastAsia"/>
        </w:rPr>
        <w:t>particularly</w:t>
      </w:r>
      <w:r w:rsidR="00495B87" w:rsidRPr="00652116">
        <w:t xml:space="preserve"> </w:t>
      </w:r>
      <w:r w:rsidR="00495B87" w:rsidRPr="00652116">
        <w:rPr>
          <w:rFonts w:hint="eastAsia"/>
        </w:rPr>
        <w:t>bene</w:t>
      </w:r>
      <w:r w:rsidR="00495B87">
        <w:rPr>
          <w:rFonts w:hint="eastAsia"/>
        </w:rPr>
        <w:t>ficial</w:t>
      </w:r>
      <w:r w:rsidR="00495B87">
        <w:t xml:space="preserve"> </w:t>
      </w:r>
      <w:r w:rsidR="00495B87">
        <w:t xml:space="preserve">since </w:t>
      </w:r>
      <w:r w:rsidR="003E226C">
        <w:t xml:space="preserve">the option 2 requires </w:t>
      </w:r>
      <w:r w:rsidR="000F6F4D" w:rsidRPr="000F6F4D">
        <w:t xml:space="preserve">the </w:t>
      </w:r>
      <w:r w:rsidR="003E226C">
        <w:t xml:space="preserve">larger </w:t>
      </w:r>
      <w:r w:rsidR="000F6F4D" w:rsidRPr="000F6F4D">
        <w:t xml:space="preserve">amount of PSFCH resources </w:t>
      </w:r>
      <w:r w:rsidR="008703A3">
        <w:rPr>
          <w:rFonts w:hint="eastAsia"/>
        </w:rPr>
        <w:t>required</w:t>
      </w:r>
      <w:r w:rsidR="008703A3">
        <w:t xml:space="preserve"> </w:t>
      </w:r>
      <w:r w:rsidR="000F6F4D" w:rsidRPr="000F6F4D">
        <w:t>for HARQ feedback</w:t>
      </w:r>
      <w:r w:rsidR="003E226C">
        <w:t xml:space="preserve"> than the option 1</w:t>
      </w:r>
      <w:r w:rsidR="00495B87">
        <w:t>.</w:t>
      </w:r>
    </w:p>
    <w:p w14:paraId="312AC287" w14:textId="5C66131B" w:rsidR="00AB47C4" w:rsidRDefault="00495B87" w:rsidP="0097347E">
      <w:pPr>
        <w:spacing w:after="120"/>
      </w:pPr>
      <w:r>
        <w:t>In addition to</w:t>
      </w:r>
      <w:r w:rsidR="003A3DFA">
        <w:t xml:space="preserve"> </w:t>
      </w:r>
      <w:r w:rsidR="000E7395">
        <w:t>issues</w:t>
      </w:r>
      <w:r>
        <w:t xml:space="preserve"> on </w:t>
      </w:r>
      <w:r w:rsidR="003A3DFA">
        <w:rPr>
          <w:rFonts w:hint="eastAsia"/>
        </w:rPr>
        <w:t>the</w:t>
      </w:r>
      <w:r w:rsidR="003A3DFA">
        <w:t xml:space="preserve"> </w:t>
      </w:r>
      <w:r w:rsidR="00BF4816">
        <w:t>HARQ</w:t>
      </w:r>
      <w:r w:rsidR="00CA5F55">
        <w:rPr>
          <w:rFonts w:hint="eastAsia"/>
        </w:rPr>
        <w:t>-ACK</w:t>
      </w:r>
      <w:r w:rsidR="00CA5F55">
        <w:t xml:space="preserve"> </w:t>
      </w:r>
      <w:r w:rsidR="00CA5F55">
        <w:rPr>
          <w:rFonts w:hint="eastAsia"/>
        </w:rPr>
        <w:t>feedback</w:t>
      </w:r>
      <w:r>
        <w:t xml:space="preserve"> mechanisms</w:t>
      </w:r>
      <w:r w:rsidR="00151F62">
        <w:t xml:space="preserve"> currently under discussion</w:t>
      </w:r>
      <w:r w:rsidR="00BF4816">
        <w:t xml:space="preserve">, it is necessary to </w:t>
      </w:r>
      <w:r w:rsidR="00585189">
        <w:t>discuss</w:t>
      </w:r>
      <w:r w:rsidR="00585189">
        <w:t xml:space="preserve"> </w:t>
      </w:r>
      <w:r w:rsidR="00BF4816">
        <w:t>efficient retransmission protocol</w:t>
      </w:r>
      <w:r w:rsidR="00E6248F">
        <w:t>s</w:t>
      </w:r>
      <w:r w:rsidR="00BF4816">
        <w:t xml:space="preserve"> </w:t>
      </w:r>
      <w:r w:rsidR="00D948E5">
        <w:rPr>
          <w:rFonts w:hint="eastAsia"/>
        </w:rPr>
        <w:t>for</w:t>
      </w:r>
      <w:r w:rsidR="00D948E5">
        <w:t xml:space="preserve"> </w:t>
      </w:r>
      <w:r w:rsidR="00D948E5">
        <w:rPr>
          <w:rFonts w:hint="eastAsia"/>
        </w:rPr>
        <w:t>groupcast</w:t>
      </w:r>
      <w:r w:rsidR="00D948E5">
        <w:t xml:space="preserve"> </w:t>
      </w:r>
      <w:r w:rsidR="00BF4816">
        <w:t xml:space="preserve">and </w:t>
      </w:r>
      <w:r w:rsidR="002E48B5">
        <w:rPr>
          <w:rFonts w:hint="eastAsia"/>
        </w:rPr>
        <w:t>their</w:t>
      </w:r>
      <w:r w:rsidR="002E48B5">
        <w:t xml:space="preserve"> </w:t>
      </w:r>
      <w:r w:rsidR="00BF4816">
        <w:t xml:space="preserve">associated </w:t>
      </w:r>
      <w:r w:rsidR="00A95D2D">
        <w:t xml:space="preserve">HARQ feedback and </w:t>
      </w:r>
      <w:r w:rsidR="00BF4816">
        <w:t>resource allocation</w:t>
      </w:r>
      <w:r w:rsidR="00E6248F">
        <w:t xml:space="preserve"> mechanism</w:t>
      </w:r>
      <w:r w:rsidR="00C72D41">
        <w:t>s</w:t>
      </w:r>
      <w:r w:rsidR="00BF4816">
        <w:t xml:space="preserve"> during the WI.</w:t>
      </w:r>
      <w:r w:rsidR="00BB4462">
        <w:t xml:space="preserve"> </w:t>
      </w:r>
      <w:r w:rsidR="00CA5A9A">
        <w:t xml:space="preserve">For retransmission in unicast, </w:t>
      </w:r>
      <w:r w:rsidR="00041080">
        <w:t xml:space="preserve">retransmission </w:t>
      </w:r>
      <w:r w:rsidR="00CA5A9A">
        <w:t>protocol</w:t>
      </w:r>
      <w:r w:rsidR="003E4265">
        <w:t xml:space="preserve"> </w:t>
      </w:r>
      <w:r w:rsidR="003E4265">
        <w:rPr>
          <w:rFonts w:hint="eastAsia"/>
        </w:rPr>
        <w:t>with</w:t>
      </w:r>
      <w:r w:rsidR="003E4265">
        <w:t xml:space="preserve"> HARQ feedback </w:t>
      </w:r>
      <w:r w:rsidR="00CA5A9A">
        <w:t>seem</w:t>
      </w:r>
      <w:r w:rsidR="003E4265">
        <w:rPr>
          <w:rFonts w:hint="eastAsia"/>
        </w:rPr>
        <w:t>s</w:t>
      </w:r>
      <w:r w:rsidR="00CA5A9A">
        <w:t xml:space="preserve"> to be</w:t>
      </w:r>
      <w:r w:rsidR="00041080">
        <w:t xml:space="preserve"> somewhat straightforward</w:t>
      </w:r>
      <w:r w:rsidR="00CA5A9A">
        <w:t xml:space="preserve"> since </w:t>
      </w:r>
      <w:r w:rsidR="009D52F8">
        <w:t xml:space="preserve">only one </w:t>
      </w:r>
      <w:r w:rsidR="00116714">
        <w:t>source UE (S-</w:t>
      </w:r>
      <w:r w:rsidR="00601402">
        <w:t>U</w:t>
      </w:r>
      <w:r w:rsidR="00116714">
        <w:t xml:space="preserve">E) </w:t>
      </w:r>
      <w:r w:rsidR="00182C98">
        <w:t xml:space="preserve">delivers packet to </w:t>
      </w:r>
      <w:r w:rsidR="009D52F8">
        <w:t>the other</w:t>
      </w:r>
      <w:r w:rsidR="00CA5A9A">
        <w:t xml:space="preserve"> destination </w:t>
      </w:r>
      <w:r w:rsidR="004D04BA">
        <w:t>U</w:t>
      </w:r>
      <w:r w:rsidR="00916E31">
        <w:t>E</w:t>
      </w:r>
      <w:r w:rsidR="00E6248F">
        <w:t xml:space="preserve"> (D-</w:t>
      </w:r>
      <w:r w:rsidR="004D04BA">
        <w:t>U</w:t>
      </w:r>
      <w:r w:rsidR="00E6248F">
        <w:t>E)</w:t>
      </w:r>
      <w:r w:rsidR="00CA5A9A">
        <w:t xml:space="preserve">. On the other hand, </w:t>
      </w:r>
      <w:r w:rsidR="00041080">
        <w:t xml:space="preserve">some challenges are envisioned for groupcast where </w:t>
      </w:r>
      <w:r w:rsidR="004F0C12">
        <w:t xml:space="preserve">a </w:t>
      </w:r>
      <w:r w:rsidR="00041080">
        <w:t>S-</w:t>
      </w:r>
      <w:r w:rsidR="008D5493">
        <w:t>UE</w:t>
      </w:r>
      <w:r w:rsidR="00041080">
        <w:t xml:space="preserve"> </w:t>
      </w:r>
      <w:r w:rsidR="00C23604">
        <w:t>communicates with</w:t>
      </w:r>
      <w:r w:rsidR="00041080">
        <w:t xml:space="preserve"> a set of D-</w:t>
      </w:r>
      <w:r w:rsidR="008D5493">
        <w:t>UE</w:t>
      </w:r>
      <w:r w:rsidR="00041080">
        <w:t xml:space="preserve">s in the same group simultaneously. </w:t>
      </w:r>
      <w:r w:rsidR="0097347E">
        <w:t>For the groupcast</w:t>
      </w:r>
      <w:r w:rsidR="003214FD">
        <w:t xml:space="preserve">, the simplest way of retransmission is </w:t>
      </w:r>
      <w:r w:rsidR="00AF5A29">
        <w:t>that</w:t>
      </w:r>
      <w:r w:rsidR="003F6640">
        <w:t xml:space="preserve"> </w:t>
      </w:r>
      <w:r w:rsidR="003214FD">
        <w:t>S-</w:t>
      </w:r>
      <w:r w:rsidR="008D5493">
        <w:t>UE</w:t>
      </w:r>
      <w:r w:rsidR="003214FD">
        <w:t xml:space="preserve"> repeatedly </w:t>
      </w:r>
      <w:r w:rsidR="0067068D">
        <w:t>multicasts</w:t>
      </w:r>
      <w:r w:rsidR="003214FD">
        <w:t xml:space="preserve"> packet for a predetermined number of </w:t>
      </w:r>
      <w:r w:rsidR="00213B9D">
        <w:rPr>
          <w:rFonts w:hint="eastAsia"/>
        </w:rPr>
        <w:t>transmissions</w:t>
      </w:r>
      <w:r w:rsidR="003214FD">
        <w:t xml:space="preserve"> without any </w:t>
      </w:r>
      <w:r w:rsidR="003F6640">
        <w:t xml:space="preserve">HARQ-ACK </w:t>
      </w:r>
      <w:r w:rsidR="003214FD">
        <w:t>feedbacks from D-</w:t>
      </w:r>
      <w:r w:rsidR="008D5493">
        <w:t>UE</w:t>
      </w:r>
      <w:r w:rsidR="003214FD">
        <w:t>s</w:t>
      </w:r>
      <w:r w:rsidR="003F6640">
        <w:t xml:space="preserve"> in the </w:t>
      </w:r>
      <w:r w:rsidR="00E71908">
        <w:t xml:space="preserve">same </w:t>
      </w:r>
      <w:r w:rsidR="003F6640">
        <w:t>group</w:t>
      </w:r>
      <w:r w:rsidR="00351F6D">
        <w:t>, which can minimize the implementation complexity</w:t>
      </w:r>
      <w:r w:rsidR="00234BDF">
        <w:t>.</w:t>
      </w:r>
      <w:r w:rsidR="003214FD">
        <w:t xml:space="preserve"> </w:t>
      </w:r>
      <w:r w:rsidR="0035553E">
        <w:t xml:space="preserve">However, it </w:t>
      </w:r>
      <w:r w:rsidR="00234BDF">
        <w:t>is</w:t>
      </w:r>
      <w:r w:rsidR="0035553E">
        <w:t xml:space="preserve"> inefficient in terms of resource utilization in good channel condition since unne</w:t>
      </w:r>
      <w:r w:rsidR="00624893">
        <w:t>cessary retransmission</w:t>
      </w:r>
      <w:r w:rsidR="00B675B3">
        <w:t>s</w:t>
      </w:r>
      <w:r w:rsidR="00624893">
        <w:t xml:space="preserve"> may </w:t>
      </w:r>
      <w:r w:rsidR="00624893">
        <w:rPr>
          <w:rFonts w:hint="eastAsia"/>
        </w:rPr>
        <w:t>lead</w:t>
      </w:r>
      <w:r w:rsidR="00624893">
        <w:t xml:space="preserve"> </w:t>
      </w:r>
      <w:r w:rsidR="00624893">
        <w:rPr>
          <w:rFonts w:hint="eastAsia"/>
        </w:rPr>
        <w:t>to</w:t>
      </w:r>
      <w:r w:rsidR="00624893">
        <w:t xml:space="preserve"> </w:t>
      </w:r>
      <w:r w:rsidR="00517E1E">
        <w:rPr>
          <w:rFonts w:hint="eastAsia"/>
        </w:rPr>
        <w:t>a</w:t>
      </w:r>
      <w:r w:rsidR="00517E1E">
        <w:t xml:space="preserve"> </w:t>
      </w:r>
      <w:r w:rsidR="00517E1E">
        <w:rPr>
          <w:rFonts w:hint="eastAsia"/>
        </w:rPr>
        <w:t>waste</w:t>
      </w:r>
      <w:r w:rsidR="00517E1E">
        <w:t xml:space="preserve"> </w:t>
      </w:r>
      <w:r w:rsidR="00517E1E">
        <w:rPr>
          <w:rFonts w:hint="eastAsia"/>
        </w:rPr>
        <w:t>of</w:t>
      </w:r>
      <w:r w:rsidR="00517E1E">
        <w:t xml:space="preserve"> </w:t>
      </w:r>
      <w:r w:rsidR="00517E1E">
        <w:rPr>
          <w:rFonts w:hint="eastAsia"/>
        </w:rPr>
        <w:t>radio</w:t>
      </w:r>
      <w:r w:rsidR="00517E1E">
        <w:t xml:space="preserve"> resources</w:t>
      </w:r>
      <w:r w:rsidR="00517E1E">
        <w:rPr>
          <w:rFonts w:hint="eastAsia"/>
        </w:rPr>
        <w:t>.</w:t>
      </w:r>
      <w:r w:rsidR="0097347E">
        <w:t xml:space="preserve"> </w:t>
      </w:r>
    </w:p>
    <w:p w14:paraId="6E347BB3" w14:textId="15D3336F" w:rsidR="00380595" w:rsidRDefault="00EA6F6B" w:rsidP="0097347E">
      <w:pPr>
        <w:spacing w:after="120"/>
      </w:pPr>
      <w:r>
        <w:t xml:space="preserve">For this reason, </w:t>
      </w:r>
      <w:r w:rsidR="00AB47C4">
        <w:rPr>
          <w:rFonts w:hint="eastAsia"/>
        </w:rPr>
        <w:t>HARQ</w:t>
      </w:r>
      <w:r w:rsidR="00AB47C4">
        <w:t xml:space="preserve"> </w:t>
      </w:r>
      <w:r w:rsidR="00AB47C4">
        <w:rPr>
          <w:rFonts w:hint="eastAsia"/>
        </w:rPr>
        <w:t>feedback</w:t>
      </w:r>
      <w:r w:rsidR="00AB47C4">
        <w:t xml:space="preserve"> </w:t>
      </w:r>
      <w:r w:rsidR="00AB47C4">
        <w:rPr>
          <w:rFonts w:hint="eastAsia"/>
        </w:rPr>
        <w:t>plays</w:t>
      </w:r>
      <w:r w:rsidR="00AB47C4">
        <w:t xml:space="preserve"> </w:t>
      </w:r>
      <w:r w:rsidR="00AB47C4">
        <w:rPr>
          <w:rFonts w:hint="eastAsia"/>
        </w:rPr>
        <w:t>a</w:t>
      </w:r>
      <w:r w:rsidR="00AB47C4">
        <w:t xml:space="preserve"> </w:t>
      </w:r>
      <w:r w:rsidR="00AB47C4">
        <w:rPr>
          <w:rFonts w:hint="eastAsia"/>
        </w:rPr>
        <w:t>critical role</w:t>
      </w:r>
      <w:r w:rsidR="00AB47C4">
        <w:t xml:space="preserve"> </w:t>
      </w:r>
      <w:r w:rsidR="00AB47C4">
        <w:rPr>
          <w:rFonts w:hint="eastAsia"/>
        </w:rPr>
        <w:t>in</w:t>
      </w:r>
      <w:r w:rsidR="00AB47C4">
        <w:t xml:space="preserve"> </w:t>
      </w:r>
      <w:r w:rsidR="00AB47C4">
        <w:rPr>
          <w:rFonts w:hint="eastAsia"/>
        </w:rPr>
        <w:t>retransmissions.</w:t>
      </w:r>
      <w:r w:rsidR="00AB47C4">
        <w:t xml:space="preserve"> </w:t>
      </w:r>
      <w:r w:rsidR="00547934">
        <w:fldChar w:fldCharType="begin"/>
      </w:r>
      <w:r w:rsidR="00547934">
        <w:instrText xml:space="preserve"> REF _Ref5033434 \h </w:instrText>
      </w:r>
      <w:r w:rsidR="00547934">
        <w:fldChar w:fldCharType="separate"/>
      </w:r>
      <w:r w:rsidR="007714CB">
        <w:t xml:space="preserve">Figure </w:t>
      </w:r>
      <w:r w:rsidR="007714CB">
        <w:rPr>
          <w:noProof/>
        </w:rPr>
        <w:t>1</w:t>
      </w:r>
      <w:r w:rsidR="00547934">
        <w:fldChar w:fldCharType="end"/>
      </w:r>
      <w:r w:rsidR="00547934">
        <w:t xml:space="preserve"> </w:t>
      </w:r>
      <w:r w:rsidR="00547934">
        <w:rPr>
          <w:rFonts w:hint="eastAsia"/>
        </w:rPr>
        <w:t>illustrates</w:t>
      </w:r>
      <w:r w:rsidR="00547934">
        <w:t xml:space="preserve"> </w:t>
      </w:r>
      <w:r w:rsidR="00FB1B88">
        <w:t xml:space="preserve">an example of </w:t>
      </w:r>
      <w:r w:rsidR="00547934">
        <w:rPr>
          <w:rFonts w:hint="eastAsia"/>
        </w:rPr>
        <w:t>how</w:t>
      </w:r>
      <w:r w:rsidR="00547934">
        <w:t xml:space="preserve"> </w:t>
      </w:r>
      <w:r w:rsidR="00AB47C4">
        <w:rPr>
          <w:rFonts w:hint="eastAsia"/>
        </w:rPr>
        <w:t>groupcast</w:t>
      </w:r>
      <w:r w:rsidR="00AB47C4">
        <w:t xml:space="preserve"> </w:t>
      </w:r>
      <w:r w:rsidR="00547934">
        <w:rPr>
          <w:rFonts w:hint="eastAsia"/>
        </w:rPr>
        <w:t>with</w:t>
      </w:r>
      <w:r w:rsidR="00547934">
        <w:t xml:space="preserve"> </w:t>
      </w:r>
      <w:r w:rsidR="00547934">
        <w:rPr>
          <w:rFonts w:hint="eastAsia"/>
        </w:rPr>
        <w:t>the</w:t>
      </w:r>
      <w:r w:rsidR="00547934">
        <w:t xml:space="preserve"> </w:t>
      </w:r>
      <w:r w:rsidR="00547934">
        <w:rPr>
          <w:rFonts w:hint="eastAsia"/>
        </w:rPr>
        <w:t>aforementioned</w:t>
      </w:r>
      <w:r w:rsidR="00547934">
        <w:t xml:space="preserve"> </w:t>
      </w:r>
      <w:r w:rsidR="00547934">
        <w:rPr>
          <w:rFonts w:hint="eastAsia"/>
        </w:rPr>
        <w:t>HARQ</w:t>
      </w:r>
      <w:r w:rsidR="00547934">
        <w:t xml:space="preserve"> </w:t>
      </w:r>
      <w:r w:rsidR="00547934">
        <w:rPr>
          <w:rFonts w:hint="eastAsia"/>
        </w:rPr>
        <w:t>feedback</w:t>
      </w:r>
      <w:r w:rsidR="00547934">
        <w:t xml:space="preserve"> </w:t>
      </w:r>
      <w:r w:rsidR="00547934">
        <w:rPr>
          <w:rFonts w:hint="eastAsia"/>
        </w:rPr>
        <w:t>option</w:t>
      </w:r>
      <w:r w:rsidR="00547934">
        <w:t xml:space="preserve"> </w:t>
      </w:r>
      <w:r w:rsidR="00547934">
        <w:rPr>
          <w:rFonts w:hint="eastAsia"/>
        </w:rPr>
        <w:t>1</w:t>
      </w:r>
      <w:r w:rsidR="00412A5F">
        <w:t xml:space="preserve"> </w:t>
      </w:r>
      <w:r w:rsidR="00412A5F">
        <w:rPr>
          <w:rFonts w:hint="eastAsia"/>
        </w:rPr>
        <w:t>is</w:t>
      </w:r>
      <w:r w:rsidR="00412A5F">
        <w:t xml:space="preserve"> </w:t>
      </w:r>
      <w:r w:rsidR="00412A5F">
        <w:rPr>
          <w:rFonts w:hint="eastAsia"/>
        </w:rPr>
        <w:t>performed</w:t>
      </w:r>
      <w:r w:rsidR="00547934">
        <w:rPr>
          <w:rFonts w:hint="eastAsia"/>
        </w:rPr>
        <w:t>.</w:t>
      </w:r>
      <w:r w:rsidR="00202B17">
        <w:t xml:space="preserve"> </w:t>
      </w:r>
      <w:r w:rsidR="00202B17">
        <w:rPr>
          <w:rFonts w:hint="eastAsia"/>
        </w:rPr>
        <w:t>In</w:t>
      </w:r>
      <w:r w:rsidR="00202B17">
        <w:t xml:space="preserve"> </w:t>
      </w:r>
      <w:r w:rsidR="00202B17">
        <w:rPr>
          <w:rFonts w:hint="eastAsia"/>
        </w:rPr>
        <w:t>this</w:t>
      </w:r>
      <w:r w:rsidR="00202B17">
        <w:t xml:space="preserve"> </w:t>
      </w:r>
      <w:r w:rsidR="00202B17">
        <w:rPr>
          <w:rFonts w:hint="eastAsia"/>
        </w:rPr>
        <w:t>case,</w:t>
      </w:r>
      <w:r w:rsidR="00202B17">
        <w:t xml:space="preserve"> </w:t>
      </w:r>
      <w:r w:rsidRPr="00EA6F6B">
        <w:t xml:space="preserve">all </w:t>
      </w:r>
      <w:r>
        <w:t>D-</w:t>
      </w:r>
      <w:r w:rsidR="008D5493">
        <w:t>UE</w:t>
      </w:r>
      <w:r w:rsidRPr="00EA6F6B">
        <w:t>s transmit only HARQ NACK</w:t>
      </w:r>
      <w:r>
        <w:t xml:space="preserve"> using </w:t>
      </w:r>
      <w:r w:rsidRPr="00EA6F6B">
        <w:t xml:space="preserve">a </w:t>
      </w:r>
      <w:r>
        <w:t xml:space="preserve">shared </w:t>
      </w:r>
      <w:r w:rsidRPr="00EA6F6B">
        <w:t xml:space="preserve">PSFCH and </w:t>
      </w:r>
      <w:r w:rsidR="00202B17">
        <w:rPr>
          <w:rFonts w:hint="eastAsia"/>
        </w:rPr>
        <w:t>S-</w:t>
      </w:r>
      <w:r w:rsidR="008D5493">
        <w:rPr>
          <w:rFonts w:hint="eastAsia"/>
        </w:rPr>
        <w:t>UE</w:t>
      </w:r>
      <w:r w:rsidR="00202B17">
        <w:t xml:space="preserve"> </w:t>
      </w:r>
      <w:r w:rsidR="00202B17">
        <w:rPr>
          <w:rFonts w:hint="eastAsia"/>
        </w:rPr>
        <w:t>performs</w:t>
      </w:r>
      <w:r w:rsidR="00202B17">
        <w:t xml:space="preserve"> </w:t>
      </w:r>
      <w:r w:rsidR="00FB1B88">
        <w:t xml:space="preserve">retransmission only when </w:t>
      </w:r>
      <w:r w:rsidR="00202B17">
        <w:rPr>
          <w:rFonts w:hint="eastAsia"/>
        </w:rPr>
        <w:t>HARQ-NACK</w:t>
      </w:r>
      <w:r w:rsidR="00202B17">
        <w:t xml:space="preserve"> </w:t>
      </w:r>
      <w:r w:rsidR="00202B17">
        <w:rPr>
          <w:rFonts w:hint="eastAsia"/>
        </w:rPr>
        <w:t>is</w:t>
      </w:r>
      <w:r w:rsidR="00202B17">
        <w:t xml:space="preserve"> </w:t>
      </w:r>
      <w:r w:rsidR="00202B17">
        <w:rPr>
          <w:rFonts w:hint="eastAsia"/>
        </w:rPr>
        <w:t>received</w:t>
      </w:r>
      <w:r w:rsidR="00202B17">
        <w:t xml:space="preserve"> </w:t>
      </w:r>
      <w:r w:rsidR="00202B17">
        <w:rPr>
          <w:rFonts w:hint="eastAsia"/>
        </w:rPr>
        <w:t>from</w:t>
      </w:r>
      <w:r w:rsidR="00202B17">
        <w:t xml:space="preserve"> </w:t>
      </w:r>
      <w:r>
        <w:t xml:space="preserve">the </w:t>
      </w:r>
      <w:r w:rsidR="00DB4A1B">
        <w:rPr>
          <w:rFonts w:hint="eastAsia"/>
        </w:rPr>
        <w:t>D-</w:t>
      </w:r>
      <w:r w:rsidR="008D5493">
        <w:rPr>
          <w:rFonts w:hint="eastAsia"/>
        </w:rPr>
        <w:t>UE</w:t>
      </w:r>
      <w:r>
        <w:t>s</w:t>
      </w:r>
      <w:r>
        <w:rPr>
          <w:rFonts w:hint="eastAsia"/>
        </w:rPr>
        <w:t xml:space="preserve">, which </w:t>
      </w:r>
      <w:r>
        <w:t>can avoid unnecessary retransmissions and minimize the radio resource usage for HARQ feedback.</w:t>
      </w:r>
    </w:p>
    <w:p w14:paraId="64CDA3F7" w14:textId="16734558" w:rsidR="00BB3755" w:rsidRDefault="00AB47C4" w:rsidP="00BB3755">
      <w:pPr>
        <w:keepNext/>
        <w:spacing w:after="120"/>
        <w:jc w:val="center"/>
      </w:pPr>
      <w:r>
        <w:rPr>
          <w:noProof/>
        </w:rPr>
        <w:lastRenderedPageBreak/>
        <w:drawing>
          <wp:inline distT="0" distB="0" distL="0" distR="0" wp14:anchorId="03E22969" wp14:editId="092E2125">
            <wp:extent cx="4875291" cy="2994323"/>
            <wp:effectExtent l="0" t="0" r="190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8088" cy="3002183"/>
                    </a:xfrm>
                    <a:prstGeom prst="rect">
                      <a:avLst/>
                    </a:prstGeom>
                    <a:noFill/>
                  </pic:spPr>
                </pic:pic>
              </a:graphicData>
            </a:graphic>
          </wp:inline>
        </w:drawing>
      </w:r>
    </w:p>
    <w:p w14:paraId="40183085" w14:textId="6AA66F2E" w:rsidR="00BB3755" w:rsidRDefault="00BB3755" w:rsidP="00BB3755">
      <w:pPr>
        <w:pStyle w:val="a8"/>
        <w:spacing w:after="120"/>
        <w:jc w:val="center"/>
        <w:rPr>
          <w:color w:val="0000FF"/>
        </w:rPr>
      </w:pPr>
      <w:bookmarkStart w:id="2" w:name="_Ref5033434"/>
      <w:r>
        <w:t xml:space="preserve">Figure </w:t>
      </w:r>
      <w:r>
        <w:rPr>
          <w:noProof/>
        </w:rPr>
        <w:fldChar w:fldCharType="begin"/>
      </w:r>
      <w:r>
        <w:rPr>
          <w:noProof/>
        </w:rPr>
        <w:instrText xml:space="preserve"> SEQ Figure \* ARABIC </w:instrText>
      </w:r>
      <w:r>
        <w:rPr>
          <w:noProof/>
        </w:rPr>
        <w:fldChar w:fldCharType="separate"/>
      </w:r>
      <w:r w:rsidR="007714CB">
        <w:rPr>
          <w:noProof/>
        </w:rPr>
        <w:t>1</w:t>
      </w:r>
      <w:r>
        <w:rPr>
          <w:noProof/>
        </w:rPr>
        <w:fldChar w:fldCharType="end"/>
      </w:r>
      <w:bookmarkEnd w:id="2"/>
      <w:r>
        <w:t xml:space="preserve"> </w:t>
      </w:r>
      <w:r w:rsidR="0089313F" w:rsidRPr="0089313F">
        <w:t xml:space="preserve">An example of </w:t>
      </w:r>
      <w:r w:rsidR="00685B41">
        <w:rPr>
          <w:rFonts w:hint="eastAsia"/>
        </w:rPr>
        <w:t xml:space="preserve">conventional </w:t>
      </w:r>
      <w:r w:rsidR="00685B41">
        <w:t xml:space="preserve">retransmission </w:t>
      </w:r>
      <w:r w:rsidR="0089313F" w:rsidRPr="0089313F">
        <w:t>for groupcast</w:t>
      </w:r>
      <w:r w:rsidR="00922A05">
        <w:t xml:space="preserve"> with HARQ feedback option 1</w:t>
      </w:r>
    </w:p>
    <w:p w14:paraId="1D336D21" w14:textId="77777777" w:rsidR="00BB3755" w:rsidRDefault="00BB3755" w:rsidP="00BF4816">
      <w:pPr>
        <w:spacing w:after="120"/>
      </w:pPr>
    </w:p>
    <w:p w14:paraId="24F7134E" w14:textId="3A136B41" w:rsidR="0036298A" w:rsidRDefault="0036298A" w:rsidP="0036298A">
      <w:pPr>
        <w:spacing w:after="120"/>
      </w:pPr>
      <w:r>
        <w:rPr>
          <w:rFonts w:hint="eastAsia"/>
        </w:rPr>
        <w:t>However</w:t>
      </w:r>
      <w:r>
        <w:t>,</w:t>
      </w:r>
      <w:r w:rsidR="0064439A">
        <w:t xml:space="preserve"> </w:t>
      </w:r>
      <w:r w:rsidR="0064439A" w:rsidRPr="0064439A">
        <w:t>if channel condition</w:t>
      </w:r>
      <w:r w:rsidR="0090198E">
        <w:rPr>
          <w:rFonts w:hint="eastAsia"/>
        </w:rPr>
        <w:t>s</w:t>
      </w:r>
      <w:r w:rsidR="0064439A" w:rsidRPr="0064439A">
        <w:t xml:space="preserve"> between </w:t>
      </w:r>
      <w:r w:rsidR="0090198E">
        <w:rPr>
          <w:rFonts w:hint="eastAsia"/>
        </w:rPr>
        <w:t>S-</w:t>
      </w:r>
      <w:r w:rsidR="008D5493">
        <w:rPr>
          <w:rFonts w:hint="eastAsia"/>
        </w:rPr>
        <w:t>UE</w:t>
      </w:r>
      <w:r w:rsidR="0064439A" w:rsidRPr="0064439A">
        <w:t xml:space="preserve"> and </w:t>
      </w:r>
      <w:r w:rsidR="0090198E">
        <w:rPr>
          <w:rFonts w:hint="eastAsia"/>
        </w:rPr>
        <w:t>D-</w:t>
      </w:r>
      <w:r w:rsidR="008D5493">
        <w:rPr>
          <w:rFonts w:hint="eastAsia"/>
        </w:rPr>
        <w:t>UE</w:t>
      </w:r>
      <w:r w:rsidR="0090198E">
        <w:rPr>
          <w:rFonts w:hint="eastAsia"/>
        </w:rPr>
        <w:t>s</w:t>
      </w:r>
      <w:r w:rsidR="0064439A" w:rsidRPr="0064439A">
        <w:t xml:space="preserve"> </w:t>
      </w:r>
      <w:r w:rsidR="0090198E">
        <w:rPr>
          <w:rFonts w:hint="eastAsia"/>
        </w:rPr>
        <w:t>are</w:t>
      </w:r>
      <w:r w:rsidR="0064439A" w:rsidRPr="0064439A">
        <w:t xml:space="preserve"> cons</w:t>
      </w:r>
      <w:r w:rsidR="0090198E">
        <w:rPr>
          <w:rFonts w:hint="eastAsia"/>
        </w:rPr>
        <w:t>tantly</w:t>
      </w:r>
      <w:r w:rsidR="0090198E">
        <w:t xml:space="preserve"> </w:t>
      </w:r>
      <w:r w:rsidR="0064439A" w:rsidRPr="0064439A">
        <w:t>poor</w:t>
      </w:r>
      <w:r w:rsidR="00955ADD">
        <w:t xml:space="preserve"> (e.g., deep fading)</w:t>
      </w:r>
      <w:r w:rsidR="0064439A" w:rsidRPr="0064439A">
        <w:t xml:space="preserve">, it is </w:t>
      </w:r>
      <w:r w:rsidR="00772A59">
        <w:rPr>
          <w:rFonts w:hint="eastAsia"/>
        </w:rPr>
        <w:t>most</w:t>
      </w:r>
      <w:r w:rsidR="0064439A" w:rsidRPr="0064439A">
        <w:t xml:space="preserve"> likely that</w:t>
      </w:r>
      <w:r w:rsidR="00C067F6" w:rsidRPr="00C067F6">
        <w:t xml:space="preserve"> </w:t>
      </w:r>
      <w:r w:rsidR="00C067F6">
        <w:rPr>
          <w:rFonts w:hint="eastAsia"/>
        </w:rPr>
        <w:t>the</w:t>
      </w:r>
      <w:r w:rsidR="00C067F6">
        <w:t xml:space="preserve"> </w:t>
      </w:r>
      <w:r w:rsidR="00C067F6">
        <w:rPr>
          <w:rFonts w:hint="eastAsia"/>
        </w:rPr>
        <w:t>S-</w:t>
      </w:r>
      <w:r w:rsidR="008D5493">
        <w:rPr>
          <w:rFonts w:hint="eastAsia"/>
        </w:rPr>
        <w:t>UE</w:t>
      </w:r>
      <w:r w:rsidR="00C067F6">
        <w:t xml:space="preserve"> </w:t>
      </w:r>
      <w:r w:rsidR="00C067F6">
        <w:rPr>
          <w:rFonts w:hint="eastAsia"/>
        </w:rPr>
        <w:t>will</w:t>
      </w:r>
      <w:r w:rsidR="00C067F6">
        <w:t xml:space="preserve"> </w:t>
      </w:r>
      <w:r w:rsidR="00C067F6" w:rsidRPr="00C067F6">
        <w:t>consistently fail</w:t>
      </w:r>
      <w:r w:rsidR="0064439A" w:rsidRPr="0064439A">
        <w:t xml:space="preserve"> </w:t>
      </w:r>
      <w:r w:rsidR="00C067F6">
        <w:rPr>
          <w:rFonts w:hint="eastAsia"/>
        </w:rPr>
        <w:t>on</w:t>
      </w:r>
      <w:r w:rsidR="00C067F6">
        <w:t xml:space="preserve"> </w:t>
      </w:r>
      <w:r w:rsidR="0064439A" w:rsidRPr="0064439A">
        <w:t>retransmission</w:t>
      </w:r>
      <w:r w:rsidR="00C067F6">
        <w:rPr>
          <w:rFonts w:hint="eastAsia"/>
        </w:rPr>
        <w:t>s</w:t>
      </w:r>
      <w:r w:rsidR="0064439A" w:rsidRPr="0064439A">
        <w:t>.</w:t>
      </w:r>
      <w:r>
        <w:t xml:space="preserve"> </w:t>
      </w:r>
      <w:r w:rsidR="00772A59">
        <w:rPr>
          <w:rFonts w:hint="eastAsia"/>
        </w:rPr>
        <w:t>For</w:t>
      </w:r>
      <w:r w:rsidR="00772A59">
        <w:t xml:space="preserve"> </w:t>
      </w:r>
      <w:r w:rsidR="00523BAF">
        <w:rPr>
          <w:rFonts w:hint="eastAsia"/>
        </w:rPr>
        <w:t>example,</w:t>
      </w:r>
      <w:r w:rsidR="00523BAF">
        <w:t xml:space="preserve"> in the case of platooning</w:t>
      </w:r>
      <w:r w:rsidR="00717D55">
        <w:t xml:space="preserve"> </w:t>
      </w:r>
      <w:r w:rsidR="00717D55">
        <w:rPr>
          <w:rFonts w:hint="eastAsia"/>
        </w:rPr>
        <w:t>as</w:t>
      </w:r>
      <w:r w:rsidR="00717D55">
        <w:t xml:space="preserve"> </w:t>
      </w:r>
      <w:r w:rsidR="00717D55">
        <w:rPr>
          <w:rFonts w:hint="eastAsia"/>
        </w:rPr>
        <w:t>shown</w:t>
      </w:r>
      <w:r w:rsidR="00717D55">
        <w:t xml:space="preserve"> </w:t>
      </w:r>
      <w:r w:rsidR="00717D55">
        <w:rPr>
          <w:rFonts w:hint="eastAsia"/>
        </w:rPr>
        <w:t>in</w:t>
      </w:r>
      <w:r w:rsidR="00717D55">
        <w:t xml:space="preserve"> </w:t>
      </w:r>
      <w:r w:rsidR="00717D55">
        <w:fldChar w:fldCharType="begin"/>
      </w:r>
      <w:r w:rsidR="00717D55">
        <w:instrText xml:space="preserve"> REF _Ref7798011 \h </w:instrText>
      </w:r>
      <w:r w:rsidR="00717D55">
        <w:fldChar w:fldCharType="separate"/>
      </w:r>
      <w:r w:rsidR="007714CB">
        <w:t xml:space="preserve">Figure </w:t>
      </w:r>
      <w:r w:rsidR="007714CB">
        <w:rPr>
          <w:noProof/>
        </w:rPr>
        <w:t>2</w:t>
      </w:r>
      <w:r w:rsidR="00717D55">
        <w:fldChar w:fldCharType="end"/>
      </w:r>
      <w:r w:rsidR="00523BAF">
        <w:t xml:space="preserve"> </w:t>
      </w:r>
      <w:r w:rsidR="00523BAF">
        <w:rPr>
          <w:rFonts w:hint="eastAsia"/>
        </w:rPr>
        <w:t>where</w:t>
      </w:r>
      <w:r w:rsidR="00523BAF">
        <w:t xml:space="preserve"> all </w:t>
      </w:r>
      <w:r w:rsidR="008D5493">
        <w:t>UE</w:t>
      </w:r>
      <w:r w:rsidR="00523BAF">
        <w:t xml:space="preserve">s </w:t>
      </w:r>
      <w:r w:rsidR="00523BAF">
        <w:rPr>
          <w:rFonts w:hint="eastAsia"/>
        </w:rPr>
        <w:t>in</w:t>
      </w:r>
      <w:r w:rsidR="00523BAF">
        <w:t xml:space="preserve"> </w:t>
      </w:r>
      <w:r w:rsidR="00523BAF">
        <w:rPr>
          <w:rFonts w:hint="eastAsia"/>
        </w:rPr>
        <w:t>the</w:t>
      </w:r>
      <w:r w:rsidR="00523BAF">
        <w:t xml:space="preserve"> </w:t>
      </w:r>
      <w:r w:rsidR="00CC1515">
        <w:t>platoon</w:t>
      </w:r>
      <w:r w:rsidR="008B656A">
        <w:t xml:space="preserve"> travelling in the same lane</w:t>
      </w:r>
      <w:r w:rsidR="00523BAF">
        <w:t xml:space="preserve"> and the S-</w:t>
      </w:r>
      <w:r w:rsidR="008D5493">
        <w:t>UE</w:t>
      </w:r>
      <w:r w:rsidR="00CD515A">
        <w:t xml:space="preserve"> runs in front of the other </w:t>
      </w:r>
      <w:r w:rsidR="008D5493">
        <w:t>UE</w:t>
      </w:r>
      <w:r w:rsidR="00CD515A">
        <w:t>s</w:t>
      </w:r>
      <w:r w:rsidR="00CD515A" w:rsidRPr="00CD515A">
        <w:t xml:space="preserve">, </w:t>
      </w:r>
      <w:r w:rsidR="00510795">
        <w:t xml:space="preserve">the </w:t>
      </w:r>
      <w:r w:rsidR="00D725B7">
        <w:t>groupcast</w:t>
      </w:r>
      <w:r w:rsidR="00510795" w:rsidRPr="00510795">
        <w:t xml:space="preserve"> success probability </w:t>
      </w:r>
      <w:r w:rsidR="00CD515A">
        <w:t>may be seriously de</w:t>
      </w:r>
      <w:r w:rsidR="00CC1515">
        <w:t>graded</w:t>
      </w:r>
      <w:r w:rsidR="00CD515A">
        <w:t xml:space="preserve"> </w:t>
      </w:r>
      <w:r w:rsidR="00B6102F" w:rsidRPr="00CD515A">
        <w:t xml:space="preserve">due to </w:t>
      </w:r>
      <w:r w:rsidR="00B6102F">
        <w:t xml:space="preserve">blockage </w:t>
      </w:r>
      <w:r w:rsidR="00CD515A">
        <w:t>as</w:t>
      </w:r>
      <w:r w:rsidR="00CD515A" w:rsidRPr="00CD515A">
        <w:t xml:space="preserve"> </w:t>
      </w:r>
      <w:r w:rsidR="00CD515A">
        <w:t>the number of D-</w:t>
      </w:r>
      <w:r w:rsidR="008D5493">
        <w:t>UE</w:t>
      </w:r>
      <w:r w:rsidR="00CD515A" w:rsidRPr="00CD515A">
        <w:t>s</w:t>
      </w:r>
      <w:r w:rsidR="00CD515A">
        <w:t xml:space="preserve"> in the </w:t>
      </w:r>
      <w:r w:rsidR="00ED3F46">
        <w:t>platoon</w:t>
      </w:r>
      <w:r w:rsidR="00CD515A" w:rsidRPr="00CD515A">
        <w:t xml:space="preserve"> </w:t>
      </w:r>
      <w:r w:rsidR="00090D50">
        <w:t>increases</w:t>
      </w:r>
      <w:r w:rsidR="00523BAF" w:rsidRPr="00523BAF">
        <w:t>.</w:t>
      </w:r>
      <w:r w:rsidR="00523BAF">
        <w:t xml:space="preserve"> </w:t>
      </w:r>
      <w:r w:rsidR="00772A59">
        <w:rPr>
          <w:rFonts w:hint="eastAsia"/>
        </w:rPr>
        <w:t>Especially</w:t>
      </w:r>
      <w:r w:rsidR="00772A59">
        <w:t xml:space="preserve"> </w:t>
      </w:r>
      <w:r w:rsidR="00772A59">
        <w:rPr>
          <w:rFonts w:hint="eastAsia"/>
        </w:rPr>
        <w:t>in</w:t>
      </w:r>
      <w:r w:rsidR="00772A59">
        <w:t xml:space="preserve"> </w:t>
      </w:r>
      <w:r w:rsidR="00772A59">
        <w:rPr>
          <w:rFonts w:hint="eastAsia"/>
        </w:rPr>
        <w:t>FR2</w:t>
      </w:r>
      <w:r w:rsidR="00772A59">
        <w:t xml:space="preserve"> </w:t>
      </w:r>
      <w:r w:rsidR="00772A59">
        <w:rPr>
          <w:rFonts w:hint="eastAsia"/>
        </w:rPr>
        <w:t>band</w:t>
      </w:r>
      <w:r w:rsidR="00523BAF">
        <w:t xml:space="preserve"> </w:t>
      </w:r>
      <w:r w:rsidR="00523BAF">
        <w:rPr>
          <w:rFonts w:hint="eastAsia"/>
        </w:rPr>
        <w:t>case</w:t>
      </w:r>
      <w:r w:rsidR="00772A59">
        <w:rPr>
          <w:rFonts w:hint="eastAsia"/>
        </w:rPr>
        <w:t>,</w:t>
      </w:r>
      <w:r w:rsidR="00772A59">
        <w:t xml:space="preserve"> </w:t>
      </w:r>
      <w:r w:rsidR="006A44C2">
        <w:rPr>
          <w:rFonts w:hint="eastAsia"/>
        </w:rPr>
        <w:t>it</w:t>
      </w:r>
      <w:r w:rsidR="006A44C2">
        <w:t xml:space="preserve"> </w:t>
      </w:r>
      <w:r w:rsidR="00701D5B">
        <w:t>could</w:t>
      </w:r>
      <w:r w:rsidR="006A44C2">
        <w:t xml:space="preserve"> </w:t>
      </w:r>
      <w:r w:rsidR="006A44C2">
        <w:rPr>
          <w:rFonts w:hint="eastAsia"/>
        </w:rPr>
        <w:t>be</w:t>
      </w:r>
      <w:r w:rsidR="006A44C2">
        <w:t xml:space="preserve"> </w:t>
      </w:r>
      <w:r w:rsidR="006A44C2">
        <w:rPr>
          <w:rFonts w:hint="eastAsia"/>
        </w:rPr>
        <w:t>more</w:t>
      </w:r>
      <w:r w:rsidR="006A44C2">
        <w:t xml:space="preserve"> </w:t>
      </w:r>
      <w:r w:rsidR="006A44C2">
        <w:rPr>
          <w:rFonts w:hint="eastAsia"/>
        </w:rPr>
        <w:t>serious</w:t>
      </w:r>
      <w:r w:rsidR="006A44C2">
        <w:t xml:space="preserve"> </w:t>
      </w:r>
      <w:r w:rsidR="006A44C2">
        <w:rPr>
          <w:rFonts w:hint="eastAsia"/>
        </w:rPr>
        <w:t>since</w:t>
      </w:r>
      <w:r w:rsidR="006A44C2">
        <w:t xml:space="preserve"> </w:t>
      </w:r>
      <w:r w:rsidR="00523BAF">
        <w:rPr>
          <w:rFonts w:hint="eastAsia"/>
        </w:rPr>
        <w:t>the</w:t>
      </w:r>
      <w:r w:rsidR="00523BAF">
        <w:t xml:space="preserve"> </w:t>
      </w:r>
      <w:r w:rsidR="00772A59">
        <w:rPr>
          <w:rFonts w:hint="eastAsia"/>
        </w:rPr>
        <w:t>blockage</w:t>
      </w:r>
      <w:r w:rsidR="00772A59">
        <w:t xml:space="preserve"> </w:t>
      </w:r>
      <w:r w:rsidR="00772A59">
        <w:rPr>
          <w:rFonts w:hint="eastAsia"/>
        </w:rPr>
        <w:t>loss</w:t>
      </w:r>
      <w:r w:rsidR="00772A59">
        <w:t xml:space="preserve"> </w:t>
      </w:r>
      <w:r w:rsidR="00772A59">
        <w:rPr>
          <w:rFonts w:hint="eastAsia"/>
        </w:rPr>
        <w:t>by</w:t>
      </w:r>
      <w:r w:rsidR="00772A59">
        <w:t xml:space="preserve"> </w:t>
      </w:r>
      <w:r w:rsidR="00772A59">
        <w:rPr>
          <w:rFonts w:hint="eastAsia"/>
        </w:rPr>
        <w:t>vehicle</w:t>
      </w:r>
      <w:r w:rsidR="00523BAF">
        <w:rPr>
          <w:rFonts w:hint="eastAsia"/>
        </w:rPr>
        <w:t>s</w:t>
      </w:r>
      <w:r w:rsidR="006A44C2">
        <w:t xml:space="preserve"> </w:t>
      </w:r>
      <w:r w:rsidR="006A44C2">
        <w:rPr>
          <w:rFonts w:hint="eastAsia"/>
        </w:rPr>
        <w:t>in</w:t>
      </w:r>
      <w:r w:rsidR="006A44C2">
        <w:t xml:space="preserve"> </w:t>
      </w:r>
      <w:r w:rsidR="006A44C2">
        <w:rPr>
          <w:rFonts w:hint="eastAsia"/>
        </w:rPr>
        <w:t>this</w:t>
      </w:r>
      <w:r w:rsidR="006A44C2">
        <w:t xml:space="preserve"> </w:t>
      </w:r>
      <w:r w:rsidR="006A44C2">
        <w:rPr>
          <w:rFonts w:hint="eastAsia"/>
        </w:rPr>
        <w:t>case</w:t>
      </w:r>
      <w:r w:rsidR="00772A59">
        <w:t xml:space="preserve"> </w:t>
      </w:r>
      <w:r w:rsidR="00D743E7">
        <w:t>is</w:t>
      </w:r>
      <w:r w:rsidR="00772A59">
        <w:t xml:space="preserve"> </w:t>
      </w:r>
      <w:r w:rsidR="00772A59">
        <w:rPr>
          <w:rFonts w:hint="eastAsia"/>
        </w:rPr>
        <w:t>very</w:t>
      </w:r>
      <w:r w:rsidR="00772A59">
        <w:t xml:space="preserve"> </w:t>
      </w:r>
      <w:r w:rsidR="00772A59">
        <w:rPr>
          <w:rFonts w:hint="eastAsia"/>
        </w:rPr>
        <w:t>significant.</w:t>
      </w:r>
    </w:p>
    <w:p w14:paraId="2FC7BACD" w14:textId="21506597" w:rsidR="005129B7" w:rsidRDefault="004B4A9D" w:rsidP="005129B7">
      <w:pPr>
        <w:keepNext/>
        <w:spacing w:after="120"/>
      </w:pPr>
      <w:r>
        <w:rPr>
          <w:noProof/>
        </w:rPr>
        <w:drawing>
          <wp:inline distT="0" distB="0" distL="0" distR="0" wp14:anchorId="656DE447" wp14:editId="43DB693C">
            <wp:extent cx="6188710" cy="2202815"/>
            <wp:effectExtent l="0" t="0" r="254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2202815"/>
                    </a:xfrm>
                    <a:prstGeom prst="rect">
                      <a:avLst/>
                    </a:prstGeom>
                  </pic:spPr>
                </pic:pic>
              </a:graphicData>
            </a:graphic>
          </wp:inline>
        </w:drawing>
      </w:r>
      <w:r w:rsidRPr="00441D6D">
        <w:rPr>
          <w:noProof/>
        </w:rPr>
        <w:t xml:space="preserve"> </w:t>
      </w:r>
    </w:p>
    <w:p w14:paraId="153B749F" w14:textId="62939D75" w:rsidR="005129B7" w:rsidRDefault="005129B7" w:rsidP="005129B7">
      <w:pPr>
        <w:pStyle w:val="a8"/>
        <w:spacing w:after="120"/>
        <w:jc w:val="center"/>
      </w:pPr>
      <w:bookmarkStart w:id="3" w:name="_Ref7798011"/>
      <w:r>
        <w:t xml:space="preserve">Figure </w:t>
      </w:r>
      <w:r w:rsidR="00100242">
        <w:fldChar w:fldCharType="begin"/>
      </w:r>
      <w:r w:rsidR="00100242">
        <w:instrText xml:space="preserve"> SEQ Figure \* ARABIC </w:instrText>
      </w:r>
      <w:r w:rsidR="00100242">
        <w:fldChar w:fldCharType="separate"/>
      </w:r>
      <w:r w:rsidR="007714CB">
        <w:rPr>
          <w:noProof/>
        </w:rPr>
        <w:t>2</w:t>
      </w:r>
      <w:r w:rsidR="00100242">
        <w:rPr>
          <w:noProof/>
        </w:rPr>
        <w:fldChar w:fldCharType="end"/>
      </w:r>
      <w:bookmarkEnd w:id="3"/>
      <w:r>
        <w:t xml:space="preserve"> </w:t>
      </w:r>
      <w:r>
        <w:rPr>
          <w:rFonts w:hint="eastAsia"/>
        </w:rPr>
        <w:t>A</w:t>
      </w:r>
      <w:r>
        <w:t>n example of groupcast in the case of platooning</w:t>
      </w:r>
    </w:p>
    <w:p w14:paraId="2F515A9C" w14:textId="77777777" w:rsidR="005129B7" w:rsidRDefault="005129B7" w:rsidP="0036298A">
      <w:pPr>
        <w:spacing w:after="120"/>
        <w:rPr>
          <w:color w:val="0000FF"/>
        </w:rPr>
      </w:pPr>
    </w:p>
    <w:p w14:paraId="039AD5BB" w14:textId="3FF3CC87" w:rsidR="00730AF7" w:rsidRDefault="006D3FD9" w:rsidP="00BF4816">
      <w:pPr>
        <w:spacing w:after="120"/>
      </w:pPr>
      <w:r>
        <w:rPr>
          <w:rFonts w:hint="eastAsia"/>
        </w:rPr>
        <w:t>For</w:t>
      </w:r>
      <w:r>
        <w:t xml:space="preserve"> </w:t>
      </w:r>
      <w:r>
        <w:rPr>
          <w:rFonts w:hint="eastAsia"/>
        </w:rPr>
        <w:t>this</w:t>
      </w:r>
      <w:r>
        <w:t xml:space="preserve"> </w:t>
      </w:r>
      <w:r>
        <w:rPr>
          <w:rFonts w:hint="eastAsia"/>
        </w:rPr>
        <w:t>reason,</w:t>
      </w:r>
      <w:r>
        <w:t xml:space="preserve"> </w:t>
      </w:r>
      <w:r w:rsidR="00730AF7">
        <w:t xml:space="preserve">we propose </w:t>
      </w:r>
      <w:r w:rsidR="00AF28C0">
        <w:rPr>
          <w:rFonts w:hint="eastAsia"/>
        </w:rPr>
        <w:t>considering</w:t>
      </w:r>
      <w:r w:rsidR="00AF28C0">
        <w:t xml:space="preserve"> </w:t>
      </w:r>
      <w:r w:rsidR="00730AF7">
        <w:t xml:space="preserve">a retransmission </w:t>
      </w:r>
      <w:r w:rsidR="00B24D8F">
        <w:rPr>
          <w:rFonts w:hint="eastAsia"/>
        </w:rPr>
        <w:t>protocol</w:t>
      </w:r>
      <w:r w:rsidR="00B24D8F">
        <w:t xml:space="preserve"> </w:t>
      </w:r>
      <w:r w:rsidR="00704C72">
        <w:rPr>
          <w:rFonts w:hint="eastAsia"/>
        </w:rPr>
        <w:t>that</w:t>
      </w:r>
      <w:r w:rsidR="00730AF7">
        <w:t xml:space="preserve"> introduces retransmission </w:t>
      </w:r>
      <w:r w:rsidR="008D5493">
        <w:t>UE</w:t>
      </w:r>
      <w:r w:rsidR="00DC3FF6">
        <w:t xml:space="preserve"> (R-UE)</w:t>
      </w:r>
      <w:r w:rsidR="00730AF7">
        <w:t xml:space="preserve"> selection</w:t>
      </w:r>
      <w:r w:rsidR="00585001">
        <w:t xml:space="preserve"> </w:t>
      </w:r>
      <w:r w:rsidR="00585001">
        <w:rPr>
          <w:rFonts w:hint="eastAsia"/>
        </w:rPr>
        <w:t>i</w:t>
      </w:r>
      <w:r w:rsidR="00585001">
        <w:t>n order to further improve th</w:t>
      </w:r>
      <w:r w:rsidR="00131FA5">
        <w:t>e performance of retransmission</w:t>
      </w:r>
      <w:r w:rsidR="00730AF7">
        <w:t xml:space="preserve">. </w:t>
      </w:r>
      <w:r w:rsidR="00685FF3">
        <w:rPr>
          <w:rFonts w:hint="eastAsia"/>
        </w:rPr>
        <w:t>As</w:t>
      </w:r>
      <w:r w:rsidR="00685FF3">
        <w:t xml:space="preserve"> </w:t>
      </w:r>
      <w:r w:rsidR="00685FF3">
        <w:rPr>
          <w:rFonts w:hint="eastAsia"/>
        </w:rPr>
        <w:t>shown</w:t>
      </w:r>
      <w:r w:rsidR="00685FF3">
        <w:t xml:space="preserve"> </w:t>
      </w:r>
      <w:r w:rsidR="00685FF3">
        <w:rPr>
          <w:rFonts w:hint="eastAsia"/>
        </w:rPr>
        <w:t>in</w:t>
      </w:r>
      <w:r w:rsidR="00685FF3">
        <w:t xml:space="preserve"> </w:t>
      </w:r>
      <w:r w:rsidR="00685FF3">
        <w:fldChar w:fldCharType="begin"/>
      </w:r>
      <w:r w:rsidR="00685FF3">
        <w:instrText xml:space="preserve"> REF _Ref521610668 \h </w:instrText>
      </w:r>
      <w:r w:rsidR="00685FF3">
        <w:fldChar w:fldCharType="separate"/>
      </w:r>
      <w:r w:rsidR="007714CB">
        <w:t xml:space="preserve">Figure </w:t>
      </w:r>
      <w:r w:rsidR="007714CB">
        <w:rPr>
          <w:noProof/>
        </w:rPr>
        <w:t>3</w:t>
      </w:r>
      <w:r w:rsidR="00685FF3">
        <w:fldChar w:fldCharType="end"/>
      </w:r>
      <w:r w:rsidR="00685FF3">
        <w:rPr>
          <w:rFonts w:hint="eastAsia"/>
        </w:rPr>
        <w:t>,</w:t>
      </w:r>
      <w:r w:rsidR="00685FF3">
        <w:t xml:space="preserve"> </w:t>
      </w:r>
      <w:r w:rsidR="00685FF3">
        <w:rPr>
          <w:rFonts w:hint="eastAsia"/>
        </w:rPr>
        <w:t>t</w:t>
      </w:r>
      <w:r w:rsidR="00730AF7">
        <w:t xml:space="preserve">he basic idea of the retransmission method is to select the best </w:t>
      </w:r>
      <w:r w:rsidR="008B4C60">
        <w:t>R-</w:t>
      </w:r>
      <w:r w:rsidR="008D5493">
        <w:t>UE</w:t>
      </w:r>
      <w:r w:rsidR="004B31D3">
        <w:t xml:space="preserve"> for each transmission slot</w:t>
      </w:r>
      <w:r w:rsidR="002A2210">
        <w:t xml:space="preserve"> for retransmission</w:t>
      </w:r>
      <w:r w:rsidR="004B31D3">
        <w:t>, which can</w:t>
      </w:r>
      <w:r w:rsidR="00730AF7">
        <w:t xml:space="preserve"> </w:t>
      </w:r>
      <w:r w:rsidR="001B38EB">
        <w:t>reduce</w:t>
      </w:r>
      <w:r w:rsidR="001B38EB">
        <w:t xml:space="preserve"> </w:t>
      </w:r>
      <w:r w:rsidR="00730AF7">
        <w:t>the number of transmissions</w:t>
      </w:r>
      <w:r w:rsidR="001B38EB">
        <w:t xml:space="preserve"> as compared with the traditional retransmission</w:t>
      </w:r>
      <w:r w:rsidR="00BB54B2">
        <w:t xml:space="preserve"> scheme</w:t>
      </w:r>
      <w:r w:rsidR="001B38EB">
        <w:t xml:space="preserve"> without R-</w:t>
      </w:r>
      <w:r w:rsidR="00BB54B2">
        <w:t>UE</w:t>
      </w:r>
      <w:r w:rsidR="001B38EB">
        <w:t xml:space="preserve"> selection</w:t>
      </w:r>
      <w:r w:rsidR="00730AF7">
        <w:t xml:space="preserve">. </w:t>
      </w:r>
      <w:r w:rsidR="004F1E2A">
        <w:t>A</w:t>
      </w:r>
      <w:r w:rsidR="00730AF7">
        <w:t xml:space="preserve">fter </w:t>
      </w:r>
      <w:r w:rsidR="008243D6">
        <w:t>each</w:t>
      </w:r>
      <w:r w:rsidR="008243D6">
        <w:t xml:space="preserve"> </w:t>
      </w:r>
      <w:r w:rsidR="00730AF7">
        <w:t>transmission, S-</w:t>
      </w:r>
      <w:r w:rsidR="008D5493">
        <w:t>UE</w:t>
      </w:r>
      <w:r w:rsidR="00730AF7">
        <w:t xml:space="preserve"> and D-</w:t>
      </w:r>
      <w:r w:rsidR="008D5493">
        <w:t>UE</w:t>
      </w:r>
      <w:r w:rsidR="00730AF7">
        <w:t xml:space="preserve">s that successfully decoded the </w:t>
      </w:r>
      <w:r w:rsidR="00820BCF">
        <w:t>packet</w:t>
      </w:r>
      <w:r w:rsidR="00820BCF">
        <w:t xml:space="preserve"> </w:t>
      </w:r>
      <w:r w:rsidR="00820BCF">
        <w:t>over</w:t>
      </w:r>
      <w:r w:rsidR="00730AF7">
        <w:t xml:space="preserve"> </w:t>
      </w:r>
      <w:r w:rsidR="00820BCF">
        <w:t xml:space="preserve">the </w:t>
      </w:r>
      <w:r w:rsidR="00730AF7">
        <w:t>past transmission</w:t>
      </w:r>
      <w:r w:rsidR="00820BCF">
        <w:t xml:space="preserve"> slots</w:t>
      </w:r>
      <w:r w:rsidR="00730AF7">
        <w:t xml:space="preserve"> </w:t>
      </w:r>
      <w:r w:rsidR="00820BCF">
        <w:t>can be</w:t>
      </w:r>
      <w:r w:rsidR="00730AF7">
        <w:t xml:space="preserve"> considered as </w:t>
      </w:r>
      <w:r w:rsidR="004F1E2A">
        <w:t xml:space="preserve">candidates of </w:t>
      </w:r>
      <w:r w:rsidR="00131614">
        <w:t>R-</w:t>
      </w:r>
      <w:r w:rsidR="008D5493">
        <w:t>UE</w:t>
      </w:r>
      <w:r w:rsidR="004F1E2A">
        <w:t xml:space="preserve">. </w:t>
      </w:r>
      <w:r w:rsidR="004F1E2A">
        <w:rPr>
          <w:rFonts w:hint="eastAsia"/>
        </w:rPr>
        <w:t>More specifical</w:t>
      </w:r>
      <w:r w:rsidR="004F1E2A">
        <w:t xml:space="preserve">ly, </w:t>
      </w:r>
      <w:r w:rsidR="00555FBC">
        <w:t>among t</w:t>
      </w:r>
      <w:r w:rsidR="00383CF4">
        <w:t>he</w:t>
      </w:r>
      <w:r w:rsidR="00555FBC">
        <w:t xml:space="preserve"> </w:t>
      </w:r>
      <w:r w:rsidR="00383CF4">
        <w:t>D-</w:t>
      </w:r>
      <w:r w:rsidR="008D5493">
        <w:t>UE</w:t>
      </w:r>
      <w:r w:rsidR="00555FBC">
        <w:t>s</w:t>
      </w:r>
      <w:r w:rsidR="003B2819">
        <w:t xml:space="preserve"> that</w:t>
      </w:r>
      <w:r w:rsidR="009F041C">
        <w:t xml:space="preserve"> have</w:t>
      </w:r>
      <w:r w:rsidR="003B2819">
        <w:t xml:space="preserve"> </w:t>
      </w:r>
      <w:r w:rsidR="003B2819" w:rsidRPr="003B2819">
        <w:t xml:space="preserve">successfully </w:t>
      </w:r>
      <w:r w:rsidR="005727F0">
        <w:t>received</w:t>
      </w:r>
      <w:r w:rsidR="003B2819" w:rsidRPr="003B2819">
        <w:t xml:space="preserve"> </w:t>
      </w:r>
      <w:r w:rsidR="005727F0">
        <w:t xml:space="preserve">the </w:t>
      </w:r>
      <w:r w:rsidR="003B2819" w:rsidRPr="003B2819">
        <w:t>packet</w:t>
      </w:r>
      <w:r w:rsidR="00555FBC">
        <w:t>, if there is a UE</w:t>
      </w:r>
      <w:r w:rsidR="009F041C">
        <w:t xml:space="preserve"> that is</w:t>
      </w:r>
      <w:r w:rsidR="003B2819">
        <w:t xml:space="preserve"> most likely</w:t>
      </w:r>
      <w:r w:rsidR="00E7558F">
        <w:t xml:space="preserve"> to transmit the </w:t>
      </w:r>
      <w:r w:rsidR="003B2819">
        <w:t>packet</w:t>
      </w:r>
      <w:r w:rsidR="009F041C">
        <w:t xml:space="preserve"> </w:t>
      </w:r>
      <w:r w:rsidR="009F041C">
        <w:t>more effectively</w:t>
      </w:r>
      <w:r w:rsidR="003B2819">
        <w:t xml:space="preserve"> </w:t>
      </w:r>
      <w:r w:rsidR="009F041C">
        <w:t>than the S-</w:t>
      </w:r>
      <w:r w:rsidR="00315D7A">
        <w:t>UE</w:t>
      </w:r>
      <w:r w:rsidR="009F041C">
        <w:t xml:space="preserve"> to </w:t>
      </w:r>
      <w:r w:rsidR="003B2819">
        <w:t xml:space="preserve">remaining </w:t>
      </w:r>
      <w:r w:rsidR="00464C5D">
        <w:t>D-</w:t>
      </w:r>
      <w:r w:rsidR="008D5493">
        <w:t>UE</w:t>
      </w:r>
      <w:r w:rsidR="003B2819">
        <w:t>s</w:t>
      </w:r>
      <w:r w:rsidR="003B2819" w:rsidRPr="003B2819">
        <w:t xml:space="preserve"> that ha</w:t>
      </w:r>
      <w:r w:rsidR="003B2819">
        <w:t>ve</w:t>
      </w:r>
      <w:r w:rsidR="003B2819" w:rsidRPr="003B2819">
        <w:t xml:space="preserve"> failed to receive </w:t>
      </w:r>
      <w:r w:rsidR="003B2819">
        <w:t>the</w:t>
      </w:r>
      <w:r w:rsidR="003B2819" w:rsidRPr="003B2819">
        <w:t xml:space="preserve"> packet, the </w:t>
      </w:r>
      <w:r w:rsidR="008D5493">
        <w:t>UE</w:t>
      </w:r>
      <w:r w:rsidR="007D207A">
        <w:t xml:space="preserve"> can be chosen to</w:t>
      </w:r>
      <w:r w:rsidR="003B2819" w:rsidRPr="003B2819">
        <w:t xml:space="preserve"> retrans</w:t>
      </w:r>
      <w:r w:rsidR="003B2819">
        <w:t xml:space="preserve">mit the </w:t>
      </w:r>
      <w:r w:rsidR="003B2819">
        <w:lastRenderedPageBreak/>
        <w:t>packet,</w:t>
      </w:r>
      <w:r w:rsidR="00730AF7">
        <w:t xml:space="preserve"> which can significantly increase the efficiency of the retransmission.</w:t>
      </w:r>
    </w:p>
    <w:p w14:paraId="5F8849C5" w14:textId="2282B892" w:rsidR="00407052" w:rsidRDefault="00407052" w:rsidP="00407052">
      <w:pPr>
        <w:spacing w:after="120"/>
      </w:pPr>
      <w:r>
        <w:rPr>
          <w:b/>
          <w:i/>
          <w:u w:val="single"/>
        </w:rPr>
        <w:t xml:space="preserve">Proposal </w:t>
      </w:r>
      <w:r w:rsidR="000F157F">
        <w:rPr>
          <w:b/>
          <w:i/>
          <w:u w:val="single"/>
        </w:rPr>
        <w:t>1</w:t>
      </w:r>
      <w:r w:rsidRPr="00D04F90">
        <w:rPr>
          <w:b/>
          <w:i/>
          <w:u w:val="single"/>
        </w:rPr>
        <w:t>:</w:t>
      </w:r>
      <w:r w:rsidRPr="00407052">
        <w:t xml:space="preserve"> </w:t>
      </w:r>
      <w:r>
        <w:rPr>
          <w:rFonts w:hint="eastAsia"/>
        </w:rPr>
        <w:t>W</w:t>
      </w:r>
      <w:r w:rsidRPr="00407052">
        <w:t xml:space="preserve">e propose considering a retransmission </w:t>
      </w:r>
      <w:r w:rsidR="008333EE">
        <w:rPr>
          <w:rFonts w:hint="eastAsia"/>
        </w:rPr>
        <w:t>protocol</w:t>
      </w:r>
      <w:r w:rsidR="008333EE">
        <w:t xml:space="preserve"> </w:t>
      </w:r>
      <w:r w:rsidR="000B433D">
        <w:rPr>
          <w:rFonts w:hint="eastAsia"/>
        </w:rPr>
        <w:t>with</w:t>
      </w:r>
      <w:r w:rsidRPr="00407052">
        <w:t xml:space="preserve"> </w:t>
      </w:r>
      <w:r w:rsidR="008F5757">
        <w:t>R-</w:t>
      </w:r>
      <w:r w:rsidR="008D5493">
        <w:t>UE</w:t>
      </w:r>
      <w:r w:rsidRPr="00407052">
        <w:t xml:space="preserve"> selection in order to further improve the performance of retransmissions</w:t>
      </w:r>
      <w:r w:rsidR="00BA01A1">
        <w:rPr>
          <w:rFonts w:hint="eastAsia"/>
        </w:rPr>
        <w:t>.</w:t>
      </w:r>
    </w:p>
    <w:p w14:paraId="5E0D82DD" w14:textId="77777777" w:rsidR="00C9083C" w:rsidRDefault="00C9083C" w:rsidP="00407052">
      <w:pPr>
        <w:spacing w:after="120"/>
      </w:pPr>
    </w:p>
    <w:p w14:paraId="6738D7D8" w14:textId="1AED592C" w:rsidR="004F2A76" w:rsidRDefault="0024091E" w:rsidP="004F2A76">
      <w:pPr>
        <w:keepNext/>
        <w:spacing w:after="120"/>
        <w:jc w:val="center"/>
      </w:pPr>
      <w:r w:rsidRPr="0024091E">
        <w:drawing>
          <wp:inline distT="0" distB="0" distL="0" distR="0" wp14:anchorId="1E82B465" wp14:editId="1DE238BD">
            <wp:extent cx="5740107" cy="3156293"/>
            <wp:effectExtent l="0" t="0" r="0" b="6350"/>
            <wp:docPr id="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0"/>
                    <a:stretch>
                      <a:fillRect/>
                    </a:stretch>
                  </pic:blipFill>
                  <pic:spPr>
                    <a:xfrm>
                      <a:off x="0" y="0"/>
                      <a:ext cx="5744605" cy="3158766"/>
                    </a:xfrm>
                    <a:prstGeom prst="rect">
                      <a:avLst/>
                    </a:prstGeom>
                  </pic:spPr>
                </pic:pic>
              </a:graphicData>
            </a:graphic>
          </wp:inline>
        </w:drawing>
      </w:r>
    </w:p>
    <w:p w14:paraId="0ABD5616" w14:textId="68A2D13C" w:rsidR="004F2A76" w:rsidRDefault="004F2A76" w:rsidP="004F2A76">
      <w:pPr>
        <w:pStyle w:val="a8"/>
        <w:spacing w:after="120"/>
        <w:jc w:val="center"/>
        <w:rPr>
          <w:color w:val="0000FF"/>
        </w:rPr>
      </w:pPr>
      <w:bookmarkStart w:id="4" w:name="_Ref521610668"/>
      <w:r>
        <w:t xml:space="preserve">Figure </w:t>
      </w:r>
      <w:r>
        <w:rPr>
          <w:noProof/>
        </w:rPr>
        <w:fldChar w:fldCharType="begin"/>
      </w:r>
      <w:r>
        <w:rPr>
          <w:noProof/>
        </w:rPr>
        <w:instrText xml:space="preserve"> SEQ Figure \* ARABIC </w:instrText>
      </w:r>
      <w:r>
        <w:rPr>
          <w:noProof/>
        </w:rPr>
        <w:fldChar w:fldCharType="separate"/>
      </w:r>
      <w:r w:rsidR="007714CB">
        <w:rPr>
          <w:noProof/>
        </w:rPr>
        <w:t>3</w:t>
      </w:r>
      <w:r>
        <w:rPr>
          <w:noProof/>
        </w:rPr>
        <w:fldChar w:fldCharType="end"/>
      </w:r>
      <w:bookmarkEnd w:id="4"/>
      <w:r>
        <w:t xml:space="preserve"> </w:t>
      </w:r>
      <w:r w:rsidRPr="00A646A9">
        <w:t xml:space="preserve">An example of </w:t>
      </w:r>
      <w:r w:rsidR="00961B9A">
        <w:rPr>
          <w:rFonts w:hint="eastAsia"/>
        </w:rPr>
        <w:t>the</w:t>
      </w:r>
      <w:r w:rsidR="00961B9A">
        <w:t xml:space="preserve"> </w:t>
      </w:r>
      <w:r w:rsidR="00961B9A">
        <w:rPr>
          <w:rFonts w:hint="eastAsia"/>
        </w:rPr>
        <w:t>proposed</w:t>
      </w:r>
      <w:r w:rsidR="00961B9A">
        <w:t xml:space="preserve"> </w:t>
      </w:r>
      <w:r w:rsidR="00961B9A">
        <w:rPr>
          <w:rFonts w:hint="eastAsia"/>
        </w:rPr>
        <w:t>retransmission</w:t>
      </w:r>
      <w:r w:rsidR="00961B9A">
        <w:t xml:space="preserve"> </w:t>
      </w:r>
      <w:r w:rsidR="00961B9A">
        <w:rPr>
          <w:rFonts w:hint="eastAsia"/>
        </w:rPr>
        <w:t>for</w:t>
      </w:r>
      <w:r w:rsidR="00961B9A">
        <w:t xml:space="preserve"> </w:t>
      </w:r>
      <w:r w:rsidR="00961B9A">
        <w:rPr>
          <w:rFonts w:hint="eastAsia"/>
        </w:rPr>
        <w:t>groupcast</w:t>
      </w:r>
    </w:p>
    <w:p w14:paraId="50E55A87" w14:textId="4CE24A44" w:rsidR="00730AF7" w:rsidRDefault="00730AF7" w:rsidP="00BF4816">
      <w:pPr>
        <w:spacing w:after="120"/>
      </w:pPr>
    </w:p>
    <w:p w14:paraId="13DF9D34" w14:textId="17240160" w:rsidR="009E1E68" w:rsidRDefault="00273E6F" w:rsidP="007B0E42">
      <w:pPr>
        <w:spacing w:after="120"/>
      </w:pPr>
      <w:r>
        <w:rPr>
          <w:rFonts w:hint="eastAsia"/>
        </w:rPr>
        <w:t>Although</w:t>
      </w:r>
      <w:r w:rsidR="00041080">
        <w:t xml:space="preserve"> </w:t>
      </w:r>
      <w:r>
        <w:rPr>
          <w:rFonts w:hint="eastAsia"/>
        </w:rPr>
        <w:t>the</w:t>
      </w:r>
      <w:r>
        <w:t xml:space="preserve"> proposed </w:t>
      </w:r>
      <w:r>
        <w:rPr>
          <w:rFonts w:hint="eastAsia"/>
        </w:rPr>
        <w:t>retransmission</w:t>
      </w:r>
      <w:r w:rsidR="008A6676">
        <w:t xml:space="preserve"> </w:t>
      </w:r>
      <w:r w:rsidR="00041080">
        <w:t>may require complicated resource allocation</w:t>
      </w:r>
      <w:r w:rsidR="00C02590">
        <w:t>/management</w:t>
      </w:r>
      <w:r w:rsidR="00041080">
        <w:t xml:space="preserve"> </w:t>
      </w:r>
      <w:r w:rsidR="00C02590">
        <w:t>mechanism</w:t>
      </w:r>
      <w:r w:rsidR="00041080">
        <w:t>s</w:t>
      </w:r>
      <w:r w:rsidR="007D5399">
        <w:t xml:space="preserve"> </w:t>
      </w:r>
      <w:r w:rsidR="004D02BD">
        <w:t>and</w:t>
      </w:r>
      <w:r w:rsidR="00C02590">
        <w:t xml:space="preserve"> signaling</w:t>
      </w:r>
      <w:r w:rsidR="008B2D5C">
        <w:t xml:space="preserve"> as well as </w:t>
      </w:r>
      <w:r w:rsidR="00314952">
        <w:rPr>
          <w:rFonts w:hint="eastAsia"/>
        </w:rPr>
        <w:t xml:space="preserve">a new feature of </w:t>
      </w:r>
      <w:r>
        <w:rPr>
          <w:rFonts w:hint="eastAsia"/>
        </w:rPr>
        <w:t>HARQ-</w:t>
      </w:r>
      <w:r w:rsidR="00B13465">
        <w:t xml:space="preserve">ACK </w:t>
      </w:r>
      <w:r>
        <w:rPr>
          <w:rFonts w:hint="eastAsia"/>
        </w:rPr>
        <w:t>feedback</w:t>
      </w:r>
      <w:r>
        <w:t xml:space="preserve"> </w:t>
      </w:r>
      <w:r>
        <w:rPr>
          <w:rFonts w:hint="eastAsia"/>
        </w:rPr>
        <w:t>mechanism</w:t>
      </w:r>
      <w:r w:rsidR="00314952">
        <w:t xml:space="preserve">, </w:t>
      </w:r>
      <w:r w:rsidR="00314952">
        <w:rPr>
          <w:rFonts w:hint="eastAsia"/>
        </w:rPr>
        <w:t>it</w:t>
      </w:r>
      <w:r w:rsidR="00314952">
        <w:t xml:space="preserve"> </w:t>
      </w:r>
      <w:r w:rsidR="00314952">
        <w:rPr>
          <w:rFonts w:hint="eastAsia"/>
        </w:rPr>
        <w:t>is</w:t>
      </w:r>
      <w:r w:rsidR="00314952">
        <w:t xml:space="preserve"> </w:t>
      </w:r>
      <w:r w:rsidR="00314952">
        <w:rPr>
          <w:rFonts w:hint="eastAsia"/>
        </w:rPr>
        <w:t>definitely</w:t>
      </w:r>
      <w:r w:rsidR="00314952">
        <w:t xml:space="preserve"> capable of preventing excessive retransmission </w:t>
      </w:r>
      <w:r w:rsidR="00314952">
        <w:rPr>
          <w:rFonts w:hint="eastAsia"/>
        </w:rPr>
        <w:t>as</w:t>
      </w:r>
      <w:r w:rsidR="00314952">
        <w:t xml:space="preserve"> </w:t>
      </w:r>
      <w:r w:rsidR="00314952">
        <w:rPr>
          <w:rFonts w:hint="eastAsia"/>
        </w:rPr>
        <w:t>compared</w:t>
      </w:r>
      <w:r w:rsidR="00314952">
        <w:t xml:space="preserve"> </w:t>
      </w:r>
      <w:r w:rsidR="00314952">
        <w:rPr>
          <w:rFonts w:hint="eastAsia"/>
        </w:rPr>
        <w:t>with</w:t>
      </w:r>
      <w:bookmarkStart w:id="5" w:name="_GoBack"/>
      <w:bookmarkEnd w:id="5"/>
      <w:r w:rsidR="00314952">
        <w:t xml:space="preserve"> </w:t>
      </w:r>
      <w:r w:rsidR="00314952">
        <w:rPr>
          <w:rFonts w:hint="eastAsia"/>
        </w:rPr>
        <w:t>retransmission</w:t>
      </w:r>
      <w:r w:rsidR="00314952">
        <w:t xml:space="preserve"> </w:t>
      </w:r>
      <w:r w:rsidR="00314952">
        <w:rPr>
          <w:rFonts w:hint="eastAsia"/>
        </w:rPr>
        <w:t>without</w:t>
      </w:r>
      <w:r w:rsidR="00314952">
        <w:t xml:space="preserve"> </w:t>
      </w:r>
      <w:r w:rsidR="00314952">
        <w:rPr>
          <w:rFonts w:hint="eastAsia"/>
        </w:rPr>
        <w:t>R-</w:t>
      </w:r>
      <w:r w:rsidR="008D5493">
        <w:rPr>
          <w:rFonts w:hint="eastAsia"/>
        </w:rPr>
        <w:t>UE</w:t>
      </w:r>
      <w:r w:rsidR="00314952">
        <w:t xml:space="preserve"> </w:t>
      </w:r>
      <w:r w:rsidR="00314952">
        <w:rPr>
          <w:rFonts w:hint="eastAsia"/>
        </w:rPr>
        <w:t>selection.</w:t>
      </w:r>
      <w:r w:rsidR="00314952">
        <w:t xml:space="preserve"> </w:t>
      </w:r>
      <w:r w:rsidR="0024581A">
        <w:t>I</w:t>
      </w:r>
      <w:r w:rsidR="00903FD1">
        <w:t xml:space="preserve">n our view, for the proposed retransmission mechanism, it </w:t>
      </w:r>
      <w:r w:rsidR="001347DC">
        <w:t xml:space="preserve">is necessary for </w:t>
      </w:r>
      <w:r w:rsidR="009E1E68">
        <w:t xml:space="preserve">the </w:t>
      </w:r>
      <w:r w:rsidR="009E1E68" w:rsidRPr="009E1E68">
        <w:t>UE that failed to receive</w:t>
      </w:r>
      <w:r w:rsidR="009E1E68">
        <w:t xml:space="preserve"> the packet</w:t>
      </w:r>
      <w:r w:rsidR="009E1E68" w:rsidRPr="009E1E68">
        <w:t xml:space="preserve"> </w:t>
      </w:r>
      <w:r w:rsidR="009E1E68">
        <w:t>to detect</w:t>
      </w:r>
      <w:r w:rsidR="009E1E68" w:rsidRPr="009E1E68">
        <w:t xml:space="preserve"> the </w:t>
      </w:r>
      <w:r w:rsidR="009E1E68">
        <w:t>HARQ-</w:t>
      </w:r>
      <w:r w:rsidR="009E1E68" w:rsidRPr="009E1E68">
        <w:t>ACK signal</w:t>
      </w:r>
      <w:r w:rsidR="000C039B">
        <w:t>s</w:t>
      </w:r>
      <w:r w:rsidR="009E1E68" w:rsidRPr="009E1E68">
        <w:t xml:space="preserve"> transmitted by </w:t>
      </w:r>
      <w:r w:rsidR="009E1E68">
        <w:t>the other</w:t>
      </w:r>
      <w:r w:rsidR="009E1E68" w:rsidRPr="009E1E68">
        <w:t xml:space="preserve"> UE</w:t>
      </w:r>
      <w:r w:rsidR="009E1E68">
        <w:t>s</w:t>
      </w:r>
      <w:r w:rsidR="009E1E68" w:rsidRPr="009E1E68">
        <w:t xml:space="preserve"> to find out which UE has successfully received the packet</w:t>
      </w:r>
      <w:r w:rsidR="00553FFA">
        <w:t xml:space="preserve">, </w:t>
      </w:r>
      <w:r w:rsidR="000C039B">
        <w:t xml:space="preserve">and </w:t>
      </w:r>
      <w:r w:rsidR="00553FFA">
        <w:t>then based on the pre-</w:t>
      </w:r>
      <w:r w:rsidR="00553FFA">
        <w:t>measur</w:t>
      </w:r>
      <w:r w:rsidR="00553FFA">
        <w:t>ed</w:t>
      </w:r>
      <w:r w:rsidR="00553FFA">
        <w:t xml:space="preserve"> the RSRP of R-UE candidates, the UE can </w:t>
      </w:r>
      <w:r w:rsidR="006F1588">
        <w:t>suggest</w:t>
      </w:r>
      <w:r w:rsidR="00553FFA">
        <w:t xml:space="preserve"> </w:t>
      </w:r>
      <w:r w:rsidR="00553FFA">
        <w:t>its</w:t>
      </w:r>
      <w:r w:rsidR="00553FFA">
        <w:t xml:space="preserve"> best R-UE</w:t>
      </w:r>
      <w:r w:rsidR="00553FFA">
        <w:t xml:space="preserve"> </w:t>
      </w:r>
      <w:r w:rsidR="006F1588">
        <w:t xml:space="preserve">to the group </w:t>
      </w:r>
      <w:r w:rsidR="00553FFA">
        <w:t xml:space="preserve">for </w:t>
      </w:r>
      <w:r w:rsidR="0087445A">
        <w:t>making the decision on the R-UE for retransmission. To do so, further enhancement on HARQ-ACK feedback option 2 is re</w:t>
      </w:r>
      <w:r w:rsidR="00AF2820">
        <w:t xml:space="preserve">quired and other </w:t>
      </w:r>
      <w:r w:rsidR="007A09CE">
        <w:t xml:space="preserve">necessary </w:t>
      </w:r>
      <w:r w:rsidR="00AF2820">
        <w:t>resource allocation/management and signaling</w:t>
      </w:r>
      <w:r w:rsidR="007A09CE">
        <w:t xml:space="preserve"> mechanisms</w:t>
      </w:r>
      <w:r w:rsidR="00AF2820">
        <w:t xml:space="preserve"> need to be discussed. </w:t>
      </w:r>
    </w:p>
    <w:p w14:paraId="050B4488" w14:textId="77777777" w:rsidR="00AF2820" w:rsidRPr="00903FD1" w:rsidRDefault="00AF2820" w:rsidP="00AF2820">
      <w:pPr>
        <w:spacing w:after="120"/>
      </w:pPr>
      <w:r>
        <w:rPr>
          <w:b/>
          <w:i/>
          <w:u w:val="single"/>
        </w:rPr>
        <w:t xml:space="preserve">Observation </w:t>
      </w:r>
      <w:r>
        <w:rPr>
          <w:rFonts w:hint="eastAsia"/>
          <w:b/>
          <w:i/>
          <w:u w:val="single"/>
        </w:rPr>
        <w:t>1</w:t>
      </w:r>
      <w:r w:rsidRPr="00D04F90">
        <w:rPr>
          <w:b/>
          <w:i/>
          <w:u w:val="single"/>
        </w:rPr>
        <w:t>:</w:t>
      </w:r>
      <w:r w:rsidRPr="00407052">
        <w:t xml:space="preserve"> </w:t>
      </w:r>
      <w:r>
        <w:t xml:space="preserve">In our view, for the proposed retransmission mechanism, it is necessary for the </w:t>
      </w:r>
      <w:r w:rsidRPr="009E1E68">
        <w:t>UE that failed to receive</w:t>
      </w:r>
      <w:r>
        <w:t xml:space="preserve"> the packet</w:t>
      </w:r>
      <w:r w:rsidRPr="009E1E68">
        <w:t xml:space="preserve"> </w:t>
      </w:r>
      <w:r>
        <w:t>to detect</w:t>
      </w:r>
      <w:r w:rsidRPr="009E1E68">
        <w:t xml:space="preserve"> the </w:t>
      </w:r>
      <w:r>
        <w:t>HARQ-</w:t>
      </w:r>
      <w:r w:rsidRPr="009E1E68">
        <w:t>ACK signal</w:t>
      </w:r>
      <w:r>
        <w:t>s</w:t>
      </w:r>
      <w:r w:rsidRPr="009E1E68">
        <w:t xml:space="preserve"> transmitted by </w:t>
      </w:r>
      <w:r>
        <w:t>the other</w:t>
      </w:r>
      <w:r w:rsidRPr="009E1E68">
        <w:t xml:space="preserve"> UE</w:t>
      </w:r>
      <w:r>
        <w:t>s</w:t>
      </w:r>
      <w:r w:rsidRPr="009E1E68">
        <w:t xml:space="preserve"> to find out which UE has successfully received the packet</w:t>
      </w:r>
      <w:r>
        <w:t xml:space="preserve">, and then based on the pre-measured the RSRP of R-UE candidates, the UE can suggest its best R-UE to the group for making the decision on the R-UE for retransmission. </w:t>
      </w:r>
    </w:p>
    <w:p w14:paraId="1C50D53F" w14:textId="06EB7004" w:rsidR="00AF2820" w:rsidRPr="007D5399" w:rsidRDefault="00AF2820" w:rsidP="00AF2820">
      <w:pPr>
        <w:spacing w:after="120"/>
      </w:pPr>
      <w:r>
        <w:rPr>
          <w:b/>
          <w:i/>
          <w:u w:val="single"/>
        </w:rPr>
        <w:t>Proposal 2</w:t>
      </w:r>
      <w:r w:rsidRPr="00D04F90">
        <w:rPr>
          <w:b/>
          <w:i/>
          <w:u w:val="single"/>
        </w:rPr>
        <w:t>:</w:t>
      </w:r>
      <w:r w:rsidRPr="00407052">
        <w:t xml:space="preserve"> </w:t>
      </w:r>
      <w:r>
        <w:rPr>
          <w:rFonts w:hint="eastAsia"/>
        </w:rPr>
        <w:t>W</w:t>
      </w:r>
      <w:r w:rsidRPr="00407052">
        <w:t xml:space="preserve">e propose </w:t>
      </w:r>
      <w:r>
        <w:t xml:space="preserve">discussing </w:t>
      </w:r>
      <w:r w:rsidR="007A09CE">
        <w:t xml:space="preserve">further enhancement on HARQ-ACK feedback option 2 </w:t>
      </w:r>
      <w:r w:rsidR="007A09CE">
        <w:t xml:space="preserve">and </w:t>
      </w:r>
      <w:r w:rsidR="007A09CE">
        <w:t>other necessary resource allocation/management and signaling mechanisms</w:t>
      </w:r>
      <w:r w:rsidRPr="00407052">
        <w:t xml:space="preserve"> </w:t>
      </w:r>
      <w:r>
        <w:t xml:space="preserve">for the proposed </w:t>
      </w:r>
      <w:r w:rsidRPr="00407052">
        <w:t xml:space="preserve">retransmission </w:t>
      </w:r>
      <w:r>
        <w:rPr>
          <w:rFonts w:hint="eastAsia"/>
        </w:rPr>
        <w:t>with</w:t>
      </w:r>
      <w:r w:rsidRPr="00407052">
        <w:t xml:space="preserve"> </w:t>
      </w:r>
      <w:r>
        <w:t>R-UE selection</w:t>
      </w:r>
      <w:r>
        <w:rPr>
          <w:rFonts w:hint="eastAsia"/>
        </w:rPr>
        <w:t>.</w:t>
      </w:r>
    </w:p>
    <w:p w14:paraId="287F8E3F" w14:textId="77777777" w:rsidR="00AF2820" w:rsidRPr="007B0E42" w:rsidRDefault="00AF2820" w:rsidP="001347DC">
      <w:pPr>
        <w:spacing w:after="120"/>
      </w:pPr>
    </w:p>
    <w:p w14:paraId="4A43DD14" w14:textId="7867F32A" w:rsidR="009738D0" w:rsidRDefault="00273E6F" w:rsidP="001347DC">
      <w:pPr>
        <w:spacing w:after="120"/>
      </w:pPr>
      <w:r>
        <w:rPr>
          <w:rFonts w:hint="eastAsia"/>
        </w:rPr>
        <w:t>To</w:t>
      </w:r>
      <w:r>
        <w:t xml:space="preserve"> </w:t>
      </w:r>
      <w:r>
        <w:rPr>
          <w:rFonts w:hint="eastAsia"/>
        </w:rPr>
        <w:t>simplify</w:t>
      </w:r>
      <w:r>
        <w:t xml:space="preserve"> </w:t>
      </w:r>
      <w:r>
        <w:rPr>
          <w:rFonts w:hint="eastAsia"/>
        </w:rPr>
        <w:t>the</w:t>
      </w:r>
      <w:r>
        <w:t xml:space="preserve"> </w:t>
      </w:r>
      <w:r>
        <w:rPr>
          <w:rFonts w:hint="eastAsia"/>
        </w:rPr>
        <w:t>implementation,</w:t>
      </w:r>
      <w:r>
        <w:t xml:space="preserve"> </w:t>
      </w:r>
      <w:r>
        <w:rPr>
          <w:rFonts w:hint="eastAsia"/>
        </w:rPr>
        <w:t>we</w:t>
      </w:r>
      <w:r>
        <w:t xml:space="preserve"> </w:t>
      </w:r>
      <w:r>
        <w:rPr>
          <w:rFonts w:hint="eastAsia"/>
        </w:rPr>
        <w:t>can</w:t>
      </w:r>
      <w:r>
        <w:t xml:space="preserve"> </w:t>
      </w:r>
      <w:r>
        <w:rPr>
          <w:rFonts w:hint="eastAsia"/>
        </w:rPr>
        <w:t>also</w:t>
      </w:r>
      <w:r>
        <w:t xml:space="preserve"> </w:t>
      </w:r>
      <w:r>
        <w:rPr>
          <w:rFonts w:hint="eastAsia"/>
        </w:rPr>
        <w:t>consider</w:t>
      </w:r>
      <w:r>
        <w:t xml:space="preserve"> </w:t>
      </w:r>
      <w:r w:rsidR="00DB29FB">
        <w:t xml:space="preserve">utilizing </w:t>
      </w:r>
      <w:r>
        <w:rPr>
          <w:rFonts w:hint="eastAsia"/>
        </w:rPr>
        <w:t>location</w:t>
      </w:r>
      <w:r>
        <w:t xml:space="preserve"> </w:t>
      </w:r>
      <w:r w:rsidR="000F6B87">
        <w:t xml:space="preserve">information (e.g. TX-RX </w:t>
      </w:r>
      <w:r w:rsidR="000F6B87" w:rsidRPr="005C4C1B">
        <w:t>geographical distance</w:t>
      </w:r>
      <w:r w:rsidR="000F6B87">
        <w:t xml:space="preserve">) </w:t>
      </w:r>
      <w:r>
        <w:rPr>
          <w:rFonts w:hint="eastAsia"/>
        </w:rPr>
        <w:t>of</w:t>
      </w:r>
      <w:r>
        <w:t xml:space="preserve"> </w:t>
      </w:r>
      <w:r w:rsidR="008D5493">
        <w:rPr>
          <w:rFonts w:hint="eastAsia"/>
        </w:rPr>
        <w:t>UE</w:t>
      </w:r>
      <w:r>
        <w:rPr>
          <w:rFonts w:hint="eastAsia"/>
        </w:rPr>
        <w:t>s</w:t>
      </w:r>
      <w:r>
        <w:t xml:space="preserve"> </w:t>
      </w:r>
      <w:r w:rsidR="002878F0">
        <w:rPr>
          <w:rFonts w:hint="eastAsia"/>
        </w:rPr>
        <w:t>instead</w:t>
      </w:r>
      <w:r w:rsidR="002878F0">
        <w:t xml:space="preserve"> </w:t>
      </w:r>
      <w:r w:rsidR="002878F0">
        <w:rPr>
          <w:rFonts w:hint="eastAsia"/>
        </w:rPr>
        <w:t>of</w:t>
      </w:r>
      <w:r w:rsidR="002878F0">
        <w:t xml:space="preserve"> </w:t>
      </w:r>
      <w:r w:rsidR="00F655B0">
        <w:t>specifying</w:t>
      </w:r>
      <w:r w:rsidR="00761830">
        <w:t xml:space="preserve"> </w:t>
      </w:r>
      <w:r w:rsidR="002878F0">
        <w:rPr>
          <w:rFonts w:hint="eastAsia"/>
        </w:rPr>
        <w:t>complicated</w:t>
      </w:r>
      <w:r w:rsidR="002878F0">
        <w:t xml:space="preserve"> </w:t>
      </w:r>
      <w:r w:rsidR="00761830">
        <w:t>resource allocation/management mechanisms and signaling</w:t>
      </w:r>
      <w:r w:rsidR="002878F0">
        <w:t xml:space="preserve"> </w:t>
      </w:r>
      <w:r w:rsidR="002878F0">
        <w:rPr>
          <w:rFonts w:hint="eastAsia"/>
        </w:rPr>
        <w:t>between</w:t>
      </w:r>
      <w:r w:rsidR="002878F0">
        <w:t xml:space="preserve"> </w:t>
      </w:r>
      <w:r w:rsidR="008D5493">
        <w:rPr>
          <w:rFonts w:hint="eastAsia"/>
        </w:rPr>
        <w:t>UE</w:t>
      </w:r>
      <w:r w:rsidR="002878F0">
        <w:rPr>
          <w:rFonts w:hint="eastAsia"/>
        </w:rPr>
        <w:t>s</w:t>
      </w:r>
      <w:r w:rsidR="002878F0">
        <w:t xml:space="preserve"> </w:t>
      </w:r>
      <w:r w:rsidR="00544005">
        <w:rPr>
          <w:rFonts w:hint="eastAsia"/>
        </w:rPr>
        <w:t>in</w:t>
      </w:r>
      <w:r w:rsidR="00544005">
        <w:t xml:space="preserve"> </w:t>
      </w:r>
      <w:r w:rsidR="00544005">
        <w:rPr>
          <w:rFonts w:hint="eastAsia"/>
        </w:rPr>
        <w:t>the</w:t>
      </w:r>
      <w:r w:rsidR="00544005">
        <w:t xml:space="preserve"> </w:t>
      </w:r>
      <w:r w:rsidR="00544005">
        <w:rPr>
          <w:rFonts w:hint="eastAsia"/>
        </w:rPr>
        <w:t>group.</w:t>
      </w:r>
      <w:r w:rsidR="008742C8">
        <w:t xml:space="preserve"> With </w:t>
      </w:r>
      <w:r w:rsidR="00485D65">
        <w:t>such information, R-</w:t>
      </w:r>
      <w:r w:rsidR="008D5493">
        <w:t>UE</w:t>
      </w:r>
      <w:r w:rsidR="00485D65">
        <w:t xml:space="preserve"> selection can be </w:t>
      </w:r>
      <w:r w:rsidR="00E077E2">
        <w:t xml:space="preserve">simply </w:t>
      </w:r>
      <w:r w:rsidR="00485D65">
        <w:t>done without the RSRP measurement of R-</w:t>
      </w:r>
      <w:r w:rsidR="008D5493">
        <w:t>UE</w:t>
      </w:r>
      <w:r w:rsidR="00E077E2">
        <w:t xml:space="preserve"> candidates by </w:t>
      </w:r>
      <w:r w:rsidR="00485D65">
        <w:t xml:space="preserve">choosing the </w:t>
      </w:r>
      <w:r w:rsidR="00C510BF">
        <w:t xml:space="preserve">best R-UE </w:t>
      </w:r>
      <w:r w:rsidR="00485D65">
        <w:t xml:space="preserve">closest to the </w:t>
      </w:r>
      <w:r w:rsidR="008D5493">
        <w:t>UE</w:t>
      </w:r>
      <w:r w:rsidR="00485D65">
        <w:t xml:space="preserve"> itself. </w:t>
      </w:r>
    </w:p>
    <w:p w14:paraId="13DADDAB" w14:textId="3248679D" w:rsidR="0009690E" w:rsidRDefault="00DC2853" w:rsidP="0009690E">
      <w:pPr>
        <w:spacing w:after="120"/>
      </w:pPr>
      <w:r>
        <w:rPr>
          <w:b/>
          <w:i/>
          <w:u w:val="single"/>
        </w:rPr>
        <w:t xml:space="preserve">Proposal </w:t>
      </w:r>
      <w:r w:rsidR="000F157F">
        <w:rPr>
          <w:b/>
          <w:i/>
          <w:u w:val="single"/>
        </w:rPr>
        <w:t>3</w:t>
      </w:r>
      <w:r w:rsidR="0009690E" w:rsidRPr="00D04F90">
        <w:rPr>
          <w:b/>
          <w:i/>
          <w:u w:val="single"/>
        </w:rPr>
        <w:t>:</w:t>
      </w:r>
      <w:r w:rsidR="0009690E">
        <w:t xml:space="preserve"> Locati</w:t>
      </w:r>
      <w:r w:rsidR="002654EA">
        <w:t>on information</w:t>
      </w:r>
      <w:r w:rsidR="008742C8">
        <w:t xml:space="preserve"> (e.g. TX-RX </w:t>
      </w:r>
      <w:r w:rsidR="008742C8" w:rsidRPr="005C4C1B">
        <w:t>geographical distance</w:t>
      </w:r>
      <w:r w:rsidR="008742C8">
        <w:t>)</w:t>
      </w:r>
      <w:r w:rsidR="002654EA">
        <w:t xml:space="preserve"> can be used for R-</w:t>
      </w:r>
      <w:r w:rsidR="008D5493">
        <w:t>UE</w:t>
      </w:r>
      <w:r w:rsidR="0009690E">
        <w:t xml:space="preserve"> selection.</w:t>
      </w:r>
    </w:p>
    <w:p w14:paraId="0DD5BE05" w14:textId="757AFF1E" w:rsidR="00280D47" w:rsidRDefault="00280D47" w:rsidP="00280D47">
      <w:pPr>
        <w:pStyle w:val="2"/>
        <w:spacing w:after="120"/>
      </w:pPr>
      <w:r>
        <w:lastRenderedPageBreak/>
        <w:t>N</w:t>
      </w:r>
      <w:r w:rsidRPr="009B40D3">
        <w:t>R V2X</w:t>
      </w:r>
      <w:r>
        <w:t xml:space="preserve"> power control</w:t>
      </w:r>
    </w:p>
    <w:p w14:paraId="3EC79745" w14:textId="77777777" w:rsidR="009F5C0A" w:rsidRDefault="00122002" w:rsidP="00280D47">
      <w:pPr>
        <w:pBdr>
          <w:bottom w:val="single" w:sz="12" w:space="1" w:color="auto"/>
        </w:pBdr>
        <w:spacing w:after="120"/>
      </w:pPr>
      <w:r>
        <w:t xml:space="preserve">As agreed in RAN1#96, </w:t>
      </w:r>
      <w:r w:rsidR="00816BB5">
        <w:t>open-loop power control for sidelink transmission</w:t>
      </w:r>
      <w:r>
        <w:t xml:space="preserve"> is based on the estimated path loss between the TX UE and the RX UE. </w:t>
      </w:r>
      <w:r w:rsidR="00BA2E15">
        <w:t xml:space="preserve">As a </w:t>
      </w:r>
      <w:r w:rsidR="00E85045">
        <w:t>metric for the path loss estimation, it is expected to use L3 filtered reference signals received power (RSRP)</w:t>
      </w:r>
      <w:r w:rsidR="0085592E">
        <w:t>, so that the effect of the fluctuation on the received power can be mitigated in the sidelink transmit power control</w:t>
      </w:r>
      <w:r w:rsidR="00E85045">
        <w:t xml:space="preserve">. </w:t>
      </w:r>
      <w:r w:rsidR="00764164">
        <w:t xml:space="preserve">In order to derive the </w:t>
      </w:r>
      <w:r w:rsidR="00E85045">
        <w:t xml:space="preserve">L3 filtered RSRP </w:t>
      </w:r>
      <w:r w:rsidR="00764164">
        <w:t xml:space="preserve">of the sidelink, </w:t>
      </w:r>
      <w:r w:rsidR="00E85045">
        <w:t xml:space="preserve">a procedure for the RSRP measurement and reporting should be determined. </w:t>
      </w:r>
    </w:p>
    <w:p w14:paraId="6746DDAE" w14:textId="6FB99B73" w:rsidR="008F527C" w:rsidRDefault="009F5C0A" w:rsidP="00280D47">
      <w:pPr>
        <w:pBdr>
          <w:bottom w:val="single" w:sz="12" w:space="1" w:color="auto"/>
        </w:pBdr>
        <w:spacing w:after="120"/>
      </w:pPr>
      <w:r>
        <w:t xml:space="preserve">In this regard, there can be two approaches on how to derive the L3 filtered RSRP. </w:t>
      </w:r>
      <w:r w:rsidR="00AD59B2">
        <w:t xml:space="preserve">One </w:t>
      </w:r>
      <w:r>
        <w:t xml:space="preserve">approach is to derive the L3 filtered RSRP at the TX UE where the TX UE conducts the L3 filtering operation using the L1 RSRP reported by the RX UE. Although this approach </w:t>
      </w:r>
      <w:r w:rsidR="00AD59B2">
        <w:t>can be realized without TX power indication to the RX UE, it suffers from frequent L1 RSRP reporting from the RX UE, thus wasting resources significantly. The other approach is to derive the L3 filtered RSRP at the RX UE where the RX UE measures the L1 RSRP and then performs the L3 filtering operation, which can be done without L1 RSRP reporting to the TX UE. Although this approach use</w:t>
      </w:r>
      <w:r w:rsidR="008A2EBE">
        <w:t>s</w:t>
      </w:r>
      <w:r w:rsidR="00AD59B2">
        <w:t xml:space="preserve"> resources for the TX power indication to the RX UE, </w:t>
      </w:r>
      <w:r w:rsidR="008A2EBE">
        <w:t>the periodicity of TX power indication can be less frequent than the L1 RSRP reporting</w:t>
      </w:r>
      <w:r w:rsidR="005F2EBC">
        <w:t xml:space="preserve">, i.e., TX power indication can be skipped when the sidelink TX power is not changed. </w:t>
      </w:r>
    </w:p>
    <w:p w14:paraId="6A19A055" w14:textId="1EBBB1CD" w:rsidR="00510A1D" w:rsidRDefault="00510A1D" w:rsidP="00510A1D">
      <w:pPr>
        <w:pBdr>
          <w:bottom w:val="single" w:sz="12" w:space="1" w:color="auto"/>
        </w:pBdr>
        <w:spacing w:after="120"/>
      </w:pPr>
      <w:r>
        <w:rPr>
          <w:b/>
          <w:i/>
          <w:u w:val="single"/>
        </w:rPr>
        <w:t xml:space="preserve">Proposal </w:t>
      </w:r>
      <w:r w:rsidR="000F157F">
        <w:rPr>
          <w:b/>
          <w:i/>
          <w:u w:val="single"/>
        </w:rPr>
        <w:t>4</w:t>
      </w:r>
      <w:r w:rsidRPr="00D04F90">
        <w:rPr>
          <w:b/>
          <w:i/>
          <w:u w:val="single"/>
        </w:rPr>
        <w:t>:</w:t>
      </w:r>
      <w:r w:rsidRPr="00407052">
        <w:t xml:space="preserve"> </w:t>
      </w:r>
      <w:r>
        <w:t>For the sidelink open loop power control, RX UE derives the L3 filtered RSRP.</w:t>
      </w:r>
    </w:p>
    <w:p w14:paraId="1971F7B3" w14:textId="77777777" w:rsidR="005F2EBC" w:rsidRPr="00510A1D" w:rsidRDefault="005F2EB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6C18637D" w14:textId="21A0CF0E" w:rsidR="00305F29" w:rsidRDefault="00305F29" w:rsidP="006A0F1B">
      <w:pPr>
        <w:spacing w:after="120"/>
      </w:pPr>
      <w:r>
        <w:t xml:space="preserve">This contribution has </w:t>
      </w:r>
      <w:r w:rsidR="00987CB8">
        <w:t xml:space="preserve">addressed </w:t>
      </w:r>
      <w:r>
        <w:t xml:space="preserve">some issues related to </w:t>
      </w:r>
      <w:r w:rsidR="00403576">
        <w:t xml:space="preserve">NR V2X sidelink </w:t>
      </w:r>
      <w:r w:rsidR="005F2EBC">
        <w:t>procedures</w:t>
      </w:r>
      <w:r>
        <w:t>, and made the following observation and proposals.</w:t>
      </w:r>
    </w:p>
    <w:p w14:paraId="23985335" w14:textId="77777777" w:rsidR="00272C9C" w:rsidRPr="00903FD1" w:rsidRDefault="00272C9C" w:rsidP="00272C9C">
      <w:pPr>
        <w:spacing w:after="120"/>
      </w:pPr>
      <w:r>
        <w:rPr>
          <w:b/>
          <w:i/>
          <w:u w:val="single"/>
        </w:rPr>
        <w:t xml:space="preserve">Observation </w:t>
      </w:r>
      <w:r>
        <w:rPr>
          <w:rFonts w:hint="eastAsia"/>
          <w:b/>
          <w:i/>
          <w:u w:val="single"/>
        </w:rPr>
        <w:t>1</w:t>
      </w:r>
      <w:r w:rsidRPr="00D04F90">
        <w:rPr>
          <w:b/>
          <w:i/>
          <w:u w:val="single"/>
        </w:rPr>
        <w:t>:</w:t>
      </w:r>
      <w:r w:rsidRPr="00407052">
        <w:t xml:space="preserve"> </w:t>
      </w:r>
      <w:r>
        <w:t xml:space="preserve">In our view, for the proposed retransmission mechanism, it is necessary for the </w:t>
      </w:r>
      <w:r w:rsidRPr="009E1E68">
        <w:t>UE that failed to receive</w:t>
      </w:r>
      <w:r>
        <w:t xml:space="preserve"> the packet</w:t>
      </w:r>
      <w:r w:rsidRPr="009E1E68">
        <w:t xml:space="preserve"> </w:t>
      </w:r>
      <w:r>
        <w:t>to detect</w:t>
      </w:r>
      <w:r w:rsidRPr="009E1E68">
        <w:t xml:space="preserve"> the </w:t>
      </w:r>
      <w:r>
        <w:t>HARQ-</w:t>
      </w:r>
      <w:r w:rsidRPr="009E1E68">
        <w:t>ACK signal</w:t>
      </w:r>
      <w:r>
        <w:t>s</w:t>
      </w:r>
      <w:r w:rsidRPr="009E1E68">
        <w:t xml:space="preserve"> transmitted by </w:t>
      </w:r>
      <w:r>
        <w:t>the other</w:t>
      </w:r>
      <w:r w:rsidRPr="009E1E68">
        <w:t xml:space="preserve"> UE</w:t>
      </w:r>
      <w:r>
        <w:t>s</w:t>
      </w:r>
      <w:r w:rsidRPr="009E1E68">
        <w:t xml:space="preserve"> to find out which UE has successfully received the packet</w:t>
      </w:r>
      <w:r>
        <w:t xml:space="preserve">, and then based on the pre-measured the RSRP of R-UE candidates, the UE can suggest its best R-UE to the group for making the decision on the R-UE for retransmission. </w:t>
      </w:r>
    </w:p>
    <w:p w14:paraId="16F9221A" w14:textId="77777777" w:rsidR="009A111D" w:rsidRDefault="009A111D" w:rsidP="009A111D">
      <w:pPr>
        <w:spacing w:after="120"/>
      </w:pPr>
      <w:r>
        <w:rPr>
          <w:b/>
          <w:i/>
          <w:u w:val="single"/>
        </w:rPr>
        <w:t>Proposal 1</w:t>
      </w:r>
      <w:r w:rsidRPr="00D04F90">
        <w:rPr>
          <w:b/>
          <w:i/>
          <w:u w:val="single"/>
        </w:rPr>
        <w:t>:</w:t>
      </w:r>
      <w:r w:rsidRPr="00407052">
        <w:t xml:space="preserve"> </w:t>
      </w:r>
      <w:r>
        <w:rPr>
          <w:rFonts w:hint="eastAsia"/>
        </w:rPr>
        <w:t>W</w:t>
      </w:r>
      <w:r w:rsidRPr="00407052">
        <w:t xml:space="preserve">e propose considering a retransmission </w:t>
      </w:r>
      <w:r>
        <w:rPr>
          <w:rFonts w:hint="eastAsia"/>
        </w:rPr>
        <w:t>protocol</w:t>
      </w:r>
      <w:r>
        <w:t xml:space="preserve"> </w:t>
      </w:r>
      <w:r>
        <w:rPr>
          <w:rFonts w:hint="eastAsia"/>
        </w:rPr>
        <w:t>with</w:t>
      </w:r>
      <w:r w:rsidRPr="00407052">
        <w:t xml:space="preserve"> </w:t>
      </w:r>
      <w:r>
        <w:t>R-UE</w:t>
      </w:r>
      <w:r w:rsidRPr="00407052">
        <w:t xml:space="preserve"> selection in order to further improve the performance of retransmissions</w:t>
      </w:r>
      <w:r>
        <w:rPr>
          <w:rFonts w:hint="eastAsia"/>
        </w:rPr>
        <w:t>.</w:t>
      </w:r>
    </w:p>
    <w:p w14:paraId="2DAEF119" w14:textId="77777777" w:rsidR="009A111D" w:rsidRPr="007D5399" w:rsidRDefault="009A111D" w:rsidP="009A111D">
      <w:pPr>
        <w:spacing w:after="120"/>
      </w:pPr>
      <w:r>
        <w:rPr>
          <w:b/>
          <w:i/>
          <w:u w:val="single"/>
        </w:rPr>
        <w:t>Proposal 2</w:t>
      </w:r>
      <w:r w:rsidRPr="00D04F90">
        <w:rPr>
          <w:b/>
          <w:i/>
          <w:u w:val="single"/>
        </w:rPr>
        <w:t>:</w:t>
      </w:r>
      <w:r w:rsidRPr="00407052">
        <w:t xml:space="preserve"> </w:t>
      </w:r>
      <w:r>
        <w:rPr>
          <w:rFonts w:hint="eastAsia"/>
        </w:rPr>
        <w:t>W</w:t>
      </w:r>
      <w:r w:rsidRPr="00407052">
        <w:t xml:space="preserve">e propose </w:t>
      </w:r>
      <w:r>
        <w:t>discussing further enhancement on HARQ-ACK feedback option 2 and other necessary resource allocation/management and signaling mechanisms</w:t>
      </w:r>
      <w:r w:rsidRPr="00407052">
        <w:t xml:space="preserve"> </w:t>
      </w:r>
      <w:r>
        <w:t xml:space="preserve">for the proposed </w:t>
      </w:r>
      <w:r w:rsidRPr="00407052">
        <w:t xml:space="preserve">retransmission </w:t>
      </w:r>
      <w:r>
        <w:rPr>
          <w:rFonts w:hint="eastAsia"/>
        </w:rPr>
        <w:t>with</w:t>
      </w:r>
      <w:r w:rsidRPr="00407052">
        <w:t xml:space="preserve"> </w:t>
      </w:r>
      <w:r>
        <w:t>R-UE selection</w:t>
      </w:r>
      <w:r>
        <w:rPr>
          <w:rFonts w:hint="eastAsia"/>
        </w:rPr>
        <w:t>.</w:t>
      </w:r>
    </w:p>
    <w:p w14:paraId="6A9DDD5A" w14:textId="77777777" w:rsidR="009A111D" w:rsidRDefault="009A111D" w:rsidP="009A111D">
      <w:pPr>
        <w:spacing w:after="120"/>
      </w:pPr>
      <w:r>
        <w:rPr>
          <w:b/>
          <w:i/>
          <w:u w:val="single"/>
        </w:rPr>
        <w:t>Proposal 3</w:t>
      </w:r>
      <w:r w:rsidRPr="00D04F90">
        <w:rPr>
          <w:b/>
          <w:i/>
          <w:u w:val="single"/>
        </w:rPr>
        <w:t>:</w:t>
      </w:r>
      <w:r>
        <w:t xml:space="preserve"> Location information (e.g. TX-RX </w:t>
      </w:r>
      <w:r w:rsidRPr="005C4C1B">
        <w:t>geographical distance</w:t>
      </w:r>
      <w:r>
        <w:t>) can be used for R-UE selection.</w:t>
      </w:r>
    </w:p>
    <w:p w14:paraId="7588822B" w14:textId="77777777" w:rsidR="009A111D" w:rsidRDefault="009A111D" w:rsidP="009A111D">
      <w:pPr>
        <w:pBdr>
          <w:bottom w:val="single" w:sz="12" w:space="1" w:color="auto"/>
        </w:pBdr>
        <w:spacing w:after="120"/>
      </w:pPr>
      <w:r>
        <w:rPr>
          <w:b/>
          <w:i/>
          <w:u w:val="single"/>
        </w:rPr>
        <w:t>Proposal 4</w:t>
      </w:r>
      <w:r w:rsidRPr="00D04F90">
        <w:rPr>
          <w:b/>
          <w:i/>
          <w:u w:val="single"/>
        </w:rPr>
        <w:t>:</w:t>
      </w:r>
      <w:r w:rsidRPr="00407052">
        <w:t xml:space="preserve"> </w:t>
      </w:r>
      <w:r>
        <w:t>For the sidelink open loop power control, RX UE derives the L3 filtered RSRP.</w:t>
      </w:r>
    </w:p>
    <w:p w14:paraId="0BBBBC2A" w14:textId="77777777" w:rsidR="0058121D" w:rsidRPr="009A111D"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426DE469" w14:textId="2BBCAB9F" w:rsidR="00155EE4" w:rsidRDefault="000E6747" w:rsidP="000E6747">
      <w:pPr>
        <w:pStyle w:val="a7"/>
        <w:numPr>
          <w:ilvl w:val="0"/>
          <w:numId w:val="10"/>
        </w:numPr>
        <w:spacing w:after="120"/>
        <w:ind w:leftChars="0"/>
      </w:pPr>
      <w:bookmarkStart w:id="6" w:name="_Ref498526702"/>
      <w:r w:rsidRPr="000E6747">
        <w:t>RP-181480, “New SID: Study on NR V2X,” Jun. 2018.</w:t>
      </w:r>
    </w:p>
    <w:p w14:paraId="231DE9CF" w14:textId="4CF9F04E" w:rsidR="00B30319" w:rsidRPr="00155EE4" w:rsidRDefault="00B30319" w:rsidP="00B30319">
      <w:pPr>
        <w:pStyle w:val="a7"/>
        <w:numPr>
          <w:ilvl w:val="0"/>
          <w:numId w:val="10"/>
        </w:numPr>
        <w:spacing w:after="120"/>
        <w:ind w:leftChars="0"/>
      </w:pPr>
      <w:bookmarkStart w:id="7" w:name="_Ref4891159"/>
      <w:r w:rsidRPr="00B30319">
        <w:t>RP-190766</w:t>
      </w:r>
      <w:r w:rsidRPr="000E6747">
        <w:t>, “</w:t>
      </w:r>
      <w:r w:rsidRPr="00B30319">
        <w:t>New WID on 5G V2X with NR sidelink</w:t>
      </w:r>
      <w:r w:rsidRPr="000E6747">
        <w:t xml:space="preserve">,” </w:t>
      </w:r>
      <w:r>
        <w:rPr>
          <w:rFonts w:hint="eastAsia"/>
        </w:rPr>
        <w:t>Mar</w:t>
      </w:r>
      <w:r w:rsidRPr="000E6747">
        <w:t>. 201</w:t>
      </w:r>
      <w:r>
        <w:rPr>
          <w:rFonts w:hint="eastAsia"/>
        </w:rPr>
        <w:t>9</w:t>
      </w:r>
      <w:r w:rsidRPr="000E6747">
        <w:t>.</w:t>
      </w:r>
      <w:bookmarkEnd w:id="7"/>
    </w:p>
    <w:p w14:paraId="256A94D7" w14:textId="52A49DC5" w:rsidR="009C5B0F" w:rsidRDefault="009C5B0F" w:rsidP="009C5B0F">
      <w:pPr>
        <w:pStyle w:val="a7"/>
        <w:numPr>
          <w:ilvl w:val="0"/>
          <w:numId w:val="10"/>
        </w:numPr>
        <w:spacing w:after="120"/>
        <w:ind w:leftChars="0"/>
      </w:pPr>
      <w:bookmarkStart w:id="8" w:name="_Ref5032465"/>
      <w:bookmarkEnd w:id="6"/>
      <w:r w:rsidRPr="009C5B0F">
        <w:t>R1-1903623</w:t>
      </w:r>
      <w:r>
        <w:t>, “</w:t>
      </w:r>
      <w:r w:rsidRPr="009C5B0F">
        <w:t>Feature Lead Summary for NR-V2X AI - 7.2.4.1.4 Resource Allocation Mechanism</w:t>
      </w:r>
      <w:r>
        <w:t>”</w:t>
      </w:r>
      <w:bookmarkEnd w:id="8"/>
      <w:r w:rsidR="00A865FE">
        <w:t>.</w:t>
      </w:r>
    </w:p>
    <w:p w14:paraId="2F129AF2" w14:textId="346C5708" w:rsidR="00A865FE" w:rsidRDefault="00215303" w:rsidP="00215303">
      <w:pPr>
        <w:pStyle w:val="a7"/>
        <w:numPr>
          <w:ilvl w:val="0"/>
          <w:numId w:val="10"/>
        </w:numPr>
        <w:spacing w:after="120"/>
        <w:ind w:leftChars="0"/>
      </w:pPr>
      <w:bookmarkStart w:id="9" w:name="_Ref7708073"/>
      <w:r w:rsidRPr="00215303">
        <w:t>Final Report of 3GPP TSG RAN WG1 #96 v2.0.0</w:t>
      </w:r>
      <w:bookmarkEnd w:id="9"/>
    </w:p>
    <w:p w14:paraId="3D16D26A" w14:textId="54E536EA" w:rsidR="00F90222" w:rsidRDefault="00215303" w:rsidP="00215303">
      <w:pPr>
        <w:pStyle w:val="a7"/>
        <w:numPr>
          <w:ilvl w:val="0"/>
          <w:numId w:val="10"/>
        </w:numPr>
        <w:spacing w:after="120"/>
        <w:ind w:leftChars="0"/>
      </w:pPr>
      <w:bookmarkStart w:id="10" w:name="_Ref7708060"/>
      <w:r w:rsidRPr="00215303">
        <w:t>Draft Report of 3GPP TSG RAN WG1 #96b v0.2.0</w:t>
      </w:r>
      <w:bookmarkEnd w:id="10"/>
    </w:p>
    <w:p w14:paraId="4B557947" w14:textId="0E4BEF2B" w:rsidR="00EC4468" w:rsidRDefault="00EC4468" w:rsidP="00EC4468">
      <w:pPr>
        <w:pStyle w:val="a7"/>
        <w:numPr>
          <w:ilvl w:val="0"/>
          <w:numId w:val="10"/>
        </w:numPr>
        <w:spacing w:after="120"/>
        <w:ind w:leftChars="0"/>
      </w:pPr>
      <w:bookmarkStart w:id="11" w:name="_Ref4891196"/>
      <w:r w:rsidRPr="00EC4468">
        <w:t>Final report of 3GPP TSG RAN WG1 #94bis v1.1.0</w:t>
      </w:r>
      <w:r>
        <w:rPr>
          <w:rFonts w:hint="eastAsia"/>
        </w:rPr>
        <w:t>.</w:t>
      </w:r>
      <w:bookmarkEnd w:id="11"/>
    </w:p>
    <w:p w14:paraId="4DA38047" w14:textId="77777777" w:rsidR="0058121D" w:rsidRDefault="0058121D" w:rsidP="0058121D">
      <w:pPr>
        <w:pBdr>
          <w:bottom w:val="single" w:sz="12" w:space="1" w:color="auto"/>
        </w:pBdr>
        <w:spacing w:after="120"/>
      </w:pPr>
    </w:p>
    <w:p w14:paraId="6CAD1084" w14:textId="77777777" w:rsidR="00772BE5" w:rsidRPr="00772BE5" w:rsidRDefault="00772BE5" w:rsidP="00772BE5">
      <w:pPr>
        <w:spacing w:after="120"/>
      </w:pPr>
    </w:p>
    <w:sectPr w:rsidR="00772BE5" w:rsidRPr="00772BE5"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51796" w14:textId="77777777" w:rsidR="00F830E0" w:rsidRDefault="00F830E0" w:rsidP="00334902">
      <w:pPr>
        <w:spacing w:after="120"/>
      </w:pPr>
      <w:r>
        <w:separator/>
      </w:r>
    </w:p>
  </w:endnote>
  <w:endnote w:type="continuationSeparator" w:id="0">
    <w:p w14:paraId="562F0AAD" w14:textId="77777777" w:rsidR="00F830E0" w:rsidRDefault="00F830E0"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함초롬바탕"/>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C85FB0" w:rsidRDefault="00C85FB0">
    <w:pPr>
      <w:pStyle w:val="a5"/>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EndPr/>
    <w:sdtContent>
      <w:p w14:paraId="35F3910A" w14:textId="13016C6E" w:rsidR="00C85FB0" w:rsidRPr="006A7292" w:rsidRDefault="00C85FB0">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24091E">
              <w:rPr>
                <w:bCs/>
                <w:noProof/>
              </w:rPr>
              <w:t>5</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24091E">
              <w:rPr>
                <w:bCs/>
                <w:noProof/>
              </w:rPr>
              <w:t>5</w:t>
            </w:r>
            <w:r w:rsidRPr="006A7292">
              <w:rPr>
                <w:bCs/>
              </w:rPr>
              <w:fldChar w:fldCharType="end"/>
            </w:r>
            <w:r>
              <w:rPr>
                <w:bCs/>
              </w:rPr>
              <w:t xml:space="preserve"> </w:t>
            </w:r>
          </w:sdtContent>
        </w:sdt>
        <w:r>
          <w:t>-</w:t>
        </w:r>
      </w:p>
    </w:sdtContent>
  </w:sdt>
  <w:p w14:paraId="4A27D94F" w14:textId="77777777" w:rsidR="00C85FB0" w:rsidRPr="006A7292" w:rsidRDefault="00C85FB0">
    <w:pPr>
      <w:pStyle w:val="a5"/>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C85FB0" w:rsidRDefault="00C85FB0">
    <w:pPr>
      <w:pStyle w:val="a5"/>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BE9DC" w14:textId="77777777" w:rsidR="00F830E0" w:rsidRDefault="00F830E0" w:rsidP="00334902">
      <w:pPr>
        <w:spacing w:after="120"/>
      </w:pPr>
      <w:r>
        <w:separator/>
      </w:r>
    </w:p>
  </w:footnote>
  <w:footnote w:type="continuationSeparator" w:id="0">
    <w:p w14:paraId="514A45BD" w14:textId="77777777" w:rsidR="00F830E0" w:rsidRDefault="00F830E0"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C85FB0" w:rsidRDefault="00C85FB0">
    <w:pPr>
      <w:pStyle w:val="a4"/>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C85FB0" w:rsidRDefault="00C85FB0">
    <w:pPr>
      <w:pStyle w:val="a4"/>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C85FB0" w:rsidRDefault="00C85FB0">
    <w:pPr>
      <w:pStyle w:val="a4"/>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3772D1"/>
    <w:multiLevelType w:val="hybridMultilevel"/>
    <w:tmpl w:val="23AE3FFA"/>
    <w:lvl w:ilvl="0" w:tplc="3AA669F2">
      <w:start w:val="1"/>
      <w:numFmt w:val="bullet"/>
      <w:lvlText w:val="-"/>
      <w:lvlJc w:val="left"/>
      <w:pPr>
        <w:ind w:left="760" w:hanging="360"/>
      </w:pPr>
      <w:rPr>
        <w:rFonts w:ascii="Times New Roman" w:eastAsiaTheme="minorEastAsia" w:hAnsi="Times New Roman" w:cs="Times New Roman" w:hint="default"/>
      </w:rPr>
    </w:lvl>
    <w:lvl w:ilvl="1" w:tplc="C63EEFF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37D85"/>
    <w:multiLevelType w:val="hybridMultilevel"/>
    <w:tmpl w:val="EECA3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F258C"/>
    <w:multiLevelType w:val="hybridMultilevel"/>
    <w:tmpl w:val="53C4EF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C7BF9"/>
    <w:multiLevelType w:val="hybridMultilevel"/>
    <w:tmpl w:val="EEAE15EC"/>
    <w:lvl w:ilvl="0" w:tplc="3A96F7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723AF5"/>
    <w:multiLevelType w:val="hybridMultilevel"/>
    <w:tmpl w:val="EC041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1073EF"/>
    <w:multiLevelType w:val="hybridMultilevel"/>
    <w:tmpl w:val="E35CC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44DBE"/>
    <w:multiLevelType w:val="hybridMultilevel"/>
    <w:tmpl w:val="5298FA9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EE267E"/>
    <w:multiLevelType w:val="hybridMultilevel"/>
    <w:tmpl w:val="336E8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7A890F6">
      <w:numFmt w:val="bullet"/>
      <w:lvlText w:val="–"/>
      <w:lvlJc w:val="left"/>
      <w:pPr>
        <w:ind w:left="2880" w:hanging="360"/>
      </w:pPr>
      <w:rPr>
        <w:rFonts w:ascii="Arial" w:hAnsi="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A9302C"/>
    <w:multiLevelType w:val="hybridMultilevel"/>
    <w:tmpl w:val="8AC2ADD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21CD0"/>
    <w:multiLevelType w:val="hybridMultilevel"/>
    <w:tmpl w:val="34F0229C"/>
    <w:lvl w:ilvl="0" w:tplc="FBBC148E">
      <w:start w:val="1"/>
      <w:numFmt w:val="bullet"/>
      <w:lvlText w:val="•"/>
      <w:lvlJc w:val="left"/>
      <w:pPr>
        <w:tabs>
          <w:tab w:val="num" w:pos="720"/>
        </w:tabs>
        <w:ind w:left="720" w:hanging="360"/>
      </w:pPr>
      <w:rPr>
        <w:rFonts w:ascii="Arial" w:hAnsi="Arial" w:hint="default"/>
      </w:rPr>
    </w:lvl>
    <w:lvl w:ilvl="1" w:tplc="C8AAAA1A">
      <w:start w:val="16244"/>
      <w:numFmt w:val="bullet"/>
      <w:lvlText w:val="•"/>
      <w:lvlJc w:val="left"/>
      <w:pPr>
        <w:tabs>
          <w:tab w:val="num" w:pos="1440"/>
        </w:tabs>
        <w:ind w:left="1440" w:hanging="360"/>
      </w:pPr>
      <w:rPr>
        <w:rFonts w:ascii="Arial" w:hAnsi="Arial" w:hint="default"/>
      </w:rPr>
    </w:lvl>
    <w:lvl w:ilvl="2" w:tplc="26585E12">
      <w:start w:val="16244"/>
      <w:numFmt w:val="bullet"/>
      <w:lvlText w:val="•"/>
      <w:lvlJc w:val="left"/>
      <w:pPr>
        <w:tabs>
          <w:tab w:val="num" w:pos="2160"/>
        </w:tabs>
        <w:ind w:left="2160" w:hanging="360"/>
      </w:pPr>
      <w:rPr>
        <w:rFonts w:ascii="Arial" w:hAnsi="Arial" w:hint="default"/>
      </w:rPr>
    </w:lvl>
    <w:lvl w:ilvl="3" w:tplc="628AB012" w:tentative="1">
      <w:start w:val="1"/>
      <w:numFmt w:val="bullet"/>
      <w:lvlText w:val="•"/>
      <w:lvlJc w:val="left"/>
      <w:pPr>
        <w:tabs>
          <w:tab w:val="num" w:pos="2880"/>
        </w:tabs>
        <w:ind w:left="2880" w:hanging="360"/>
      </w:pPr>
      <w:rPr>
        <w:rFonts w:ascii="Arial" w:hAnsi="Arial" w:hint="default"/>
      </w:rPr>
    </w:lvl>
    <w:lvl w:ilvl="4" w:tplc="2782F65E" w:tentative="1">
      <w:start w:val="1"/>
      <w:numFmt w:val="bullet"/>
      <w:lvlText w:val="•"/>
      <w:lvlJc w:val="left"/>
      <w:pPr>
        <w:tabs>
          <w:tab w:val="num" w:pos="3600"/>
        </w:tabs>
        <w:ind w:left="3600" w:hanging="360"/>
      </w:pPr>
      <w:rPr>
        <w:rFonts w:ascii="Arial" w:hAnsi="Arial" w:hint="default"/>
      </w:rPr>
    </w:lvl>
    <w:lvl w:ilvl="5" w:tplc="38800CCE" w:tentative="1">
      <w:start w:val="1"/>
      <w:numFmt w:val="bullet"/>
      <w:lvlText w:val="•"/>
      <w:lvlJc w:val="left"/>
      <w:pPr>
        <w:tabs>
          <w:tab w:val="num" w:pos="4320"/>
        </w:tabs>
        <w:ind w:left="4320" w:hanging="360"/>
      </w:pPr>
      <w:rPr>
        <w:rFonts w:ascii="Arial" w:hAnsi="Arial" w:hint="default"/>
      </w:rPr>
    </w:lvl>
    <w:lvl w:ilvl="6" w:tplc="8E90A3CE" w:tentative="1">
      <w:start w:val="1"/>
      <w:numFmt w:val="bullet"/>
      <w:lvlText w:val="•"/>
      <w:lvlJc w:val="left"/>
      <w:pPr>
        <w:tabs>
          <w:tab w:val="num" w:pos="5040"/>
        </w:tabs>
        <w:ind w:left="5040" w:hanging="360"/>
      </w:pPr>
      <w:rPr>
        <w:rFonts w:ascii="Arial" w:hAnsi="Arial" w:hint="default"/>
      </w:rPr>
    </w:lvl>
    <w:lvl w:ilvl="7" w:tplc="854ACEDA" w:tentative="1">
      <w:start w:val="1"/>
      <w:numFmt w:val="bullet"/>
      <w:lvlText w:val="•"/>
      <w:lvlJc w:val="left"/>
      <w:pPr>
        <w:tabs>
          <w:tab w:val="num" w:pos="5760"/>
        </w:tabs>
        <w:ind w:left="5760" w:hanging="360"/>
      </w:pPr>
      <w:rPr>
        <w:rFonts w:ascii="Arial" w:hAnsi="Arial" w:hint="default"/>
      </w:rPr>
    </w:lvl>
    <w:lvl w:ilvl="8" w:tplc="1F64A8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8B3D1A"/>
    <w:multiLevelType w:val="hybridMultilevel"/>
    <w:tmpl w:val="AD30BC6A"/>
    <w:lvl w:ilvl="0" w:tplc="3AA669F2">
      <w:start w:val="1"/>
      <w:numFmt w:val="bullet"/>
      <w:lvlText w:val="-"/>
      <w:lvlJc w:val="left"/>
      <w:pPr>
        <w:ind w:left="760" w:hanging="360"/>
      </w:pPr>
      <w:rPr>
        <w:rFonts w:ascii="Times New Roman" w:eastAsiaTheme="minorEastAsia" w:hAnsi="Times New Roman" w:cs="Times New Roman" w:hint="default"/>
      </w:rPr>
    </w:lvl>
    <w:lvl w:ilvl="1" w:tplc="04090019">
      <w:start w:val="1"/>
      <w:numFmt w:val="lowerLetter"/>
      <w:lvlText w:val="%2."/>
      <w:lvlJc w:val="left"/>
      <w:pPr>
        <w:ind w:left="1200" w:hanging="400"/>
      </w:pPr>
      <w:rPr>
        <w:rFonts w:hint="default"/>
      </w:rPr>
    </w:lvl>
    <w:lvl w:ilvl="2" w:tplc="04090019">
      <w:start w:val="1"/>
      <w:numFmt w:val="lowerLetter"/>
      <w:lvlText w:val="%3."/>
      <w:lvlJc w:val="left"/>
      <w:pPr>
        <w:ind w:left="1600" w:hanging="400"/>
      </w:pPr>
      <w:rPr>
        <w:rFont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20370"/>
    <w:multiLevelType w:val="hybridMultilevel"/>
    <w:tmpl w:val="41B63E80"/>
    <w:lvl w:ilvl="0" w:tplc="3AA669F2">
      <w:start w:val="1"/>
      <w:numFmt w:val="bullet"/>
      <w:lvlText w:val="-"/>
      <w:lvlJc w:val="left"/>
      <w:pPr>
        <w:ind w:left="760" w:hanging="360"/>
      </w:pPr>
      <w:rPr>
        <w:rFonts w:ascii="Times New Roman" w:eastAsiaTheme="minorEastAsia" w:hAnsi="Times New Roman" w:cs="Times New Roman" w:hint="default"/>
      </w:rPr>
    </w:lvl>
    <w:lvl w:ilvl="1" w:tplc="04090019">
      <w:start w:val="1"/>
      <w:numFmt w:val="lowerLetter"/>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94076A"/>
    <w:multiLevelType w:val="hybridMultilevel"/>
    <w:tmpl w:val="3D5C7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055831"/>
    <w:multiLevelType w:val="hybridMultilevel"/>
    <w:tmpl w:val="7FC41E30"/>
    <w:lvl w:ilvl="0" w:tplc="FFFFFFFF">
      <w:start w:val="1"/>
      <w:numFmt w:val="bullet"/>
      <w:lvlText w:val="•"/>
      <w:lvlJc w:val="left"/>
      <w:pPr>
        <w:ind w:left="400" w:hanging="400"/>
      </w:pPr>
      <w:rPr>
        <w:rFonts w:ascii="Times New Roman" w:hAnsi="Times New Roman" w:hint="default"/>
      </w:rPr>
    </w:lvl>
    <w:lvl w:ilvl="1" w:tplc="C63EEFFC">
      <w:start w:val="1"/>
      <w:numFmt w:val="bullet"/>
      <w:lvlText w:val=""/>
      <w:lvlJc w:val="left"/>
      <w:pPr>
        <w:ind w:left="800" w:hanging="400"/>
      </w:pPr>
      <w:rPr>
        <w:rFonts w:ascii="Wingdings" w:hAnsi="Wingdings" w:hint="default"/>
      </w:rPr>
    </w:lvl>
    <w:lvl w:ilvl="2" w:tplc="C63EEFFC">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F3206D"/>
    <w:multiLevelType w:val="hybridMultilevel"/>
    <w:tmpl w:val="4D9483BC"/>
    <w:lvl w:ilvl="0" w:tplc="382AEB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8F83E07"/>
    <w:multiLevelType w:val="multilevel"/>
    <w:tmpl w:val="C8529FD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5E1C36"/>
    <w:multiLevelType w:val="hybridMultilevel"/>
    <w:tmpl w:val="27E4A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AB59B7"/>
    <w:multiLevelType w:val="hybridMultilevel"/>
    <w:tmpl w:val="58A8B3C6"/>
    <w:lvl w:ilvl="0" w:tplc="B4220C6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820658"/>
    <w:multiLevelType w:val="hybridMultilevel"/>
    <w:tmpl w:val="43E8855C"/>
    <w:lvl w:ilvl="0" w:tplc="1FCC574A">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3D46B54"/>
    <w:multiLevelType w:val="hybridMultilevel"/>
    <w:tmpl w:val="91FCF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cs="Times New Roman" w:hint="default"/>
      </w:rPr>
    </w:lvl>
    <w:lvl w:ilvl="1" w:tplc="BF2221F6">
      <w:numFmt w:val="bullet"/>
      <w:lvlText w:val="–"/>
      <w:lvlJc w:val="left"/>
      <w:pPr>
        <w:tabs>
          <w:tab w:val="num" w:pos="1440"/>
        </w:tabs>
        <w:ind w:left="1440" w:hanging="360"/>
      </w:pPr>
      <w:rPr>
        <w:rFonts w:ascii="Arial" w:hAnsi="Arial" w:cs="Times New Roman" w:hint="default"/>
      </w:rPr>
    </w:lvl>
    <w:lvl w:ilvl="2" w:tplc="39168E96">
      <w:numFmt w:val="bullet"/>
      <w:lvlText w:val="•"/>
      <w:lvlJc w:val="left"/>
      <w:pPr>
        <w:tabs>
          <w:tab w:val="num" w:pos="2160"/>
        </w:tabs>
        <w:ind w:left="2160" w:hanging="360"/>
      </w:pPr>
      <w:rPr>
        <w:rFonts w:ascii="Arial" w:hAnsi="Arial" w:cs="Times New Roman" w:hint="default"/>
      </w:rPr>
    </w:lvl>
    <w:lvl w:ilvl="3" w:tplc="ABDA598C">
      <w:numFmt w:val="bullet"/>
      <w:lvlText w:val="–"/>
      <w:lvlJc w:val="left"/>
      <w:pPr>
        <w:tabs>
          <w:tab w:val="num" w:pos="2880"/>
        </w:tabs>
        <w:ind w:left="2880" w:hanging="360"/>
      </w:pPr>
      <w:rPr>
        <w:rFonts w:ascii="Arial" w:hAnsi="Arial" w:cs="Times New Roman" w:hint="default"/>
      </w:rPr>
    </w:lvl>
    <w:lvl w:ilvl="4" w:tplc="C7884B66">
      <w:numFmt w:val="bullet"/>
      <w:lvlText w:val="»"/>
      <w:lvlJc w:val="left"/>
      <w:pPr>
        <w:tabs>
          <w:tab w:val="num" w:pos="3600"/>
        </w:tabs>
        <w:ind w:left="3600" w:hanging="360"/>
      </w:pPr>
      <w:rPr>
        <w:rFonts w:ascii="Arial" w:hAnsi="Arial" w:cs="Times New Roman" w:hint="default"/>
      </w:rPr>
    </w:lvl>
    <w:lvl w:ilvl="5" w:tplc="EC26F972">
      <w:start w:val="1"/>
      <w:numFmt w:val="bullet"/>
      <w:lvlText w:val="•"/>
      <w:lvlJc w:val="left"/>
      <w:pPr>
        <w:tabs>
          <w:tab w:val="num" w:pos="4320"/>
        </w:tabs>
        <w:ind w:left="4320" w:hanging="360"/>
      </w:pPr>
      <w:rPr>
        <w:rFonts w:ascii="Arial" w:hAnsi="Arial" w:cs="Times New Roman" w:hint="default"/>
      </w:rPr>
    </w:lvl>
    <w:lvl w:ilvl="6" w:tplc="172408BA">
      <w:start w:val="1"/>
      <w:numFmt w:val="bullet"/>
      <w:lvlText w:val="•"/>
      <w:lvlJc w:val="left"/>
      <w:pPr>
        <w:tabs>
          <w:tab w:val="num" w:pos="5040"/>
        </w:tabs>
        <w:ind w:left="5040" w:hanging="360"/>
      </w:pPr>
      <w:rPr>
        <w:rFonts w:ascii="Arial" w:hAnsi="Arial" w:cs="Times New Roman" w:hint="default"/>
      </w:rPr>
    </w:lvl>
    <w:lvl w:ilvl="7" w:tplc="194613A4">
      <w:start w:val="1"/>
      <w:numFmt w:val="bullet"/>
      <w:lvlText w:val="•"/>
      <w:lvlJc w:val="left"/>
      <w:pPr>
        <w:tabs>
          <w:tab w:val="num" w:pos="5760"/>
        </w:tabs>
        <w:ind w:left="5760" w:hanging="360"/>
      </w:pPr>
      <w:rPr>
        <w:rFonts w:ascii="Arial" w:hAnsi="Arial" w:cs="Times New Roman" w:hint="default"/>
      </w:rPr>
    </w:lvl>
    <w:lvl w:ilvl="8" w:tplc="B8DE9C5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D4435"/>
    <w:multiLevelType w:val="hybridMultilevel"/>
    <w:tmpl w:val="4E568920"/>
    <w:lvl w:ilvl="0" w:tplc="7B2E344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36"/>
  </w:num>
  <w:num w:numId="4">
    <w:abstractNumId w:val="31"/>
  </w:num>
  <w:num w:numId="5">
    <w:abstractNumId w:val="41"/>
  </w:num>
  <w:num w:numId="6">
    <w:abstractNumId w:val="7"/>
  </w:num>
  <w:num w:numId="7">
    <w:abstractNumId w:val="35"/>
  </w:num>
  <w:num w:numId="8">
    <w:abstractNumId w:val="30"/>
  </w:num>
  <w:num w:numId="9">
    <w:abstractNumId w:val="38"/>
  </w:num>
  <w:num w:numId="10">
    <w:abstractNumId w:val="2"/>
  </w:num>
  <w:num w:numId="11">
    <w:abstractNumId w:val="14"/>
  </w:num>
  <w:num w:numId="12">
    <w:abstractNumId w:val="29"/>
  </w:num>
  <w:num w:numId="13">
    <w:abstractNumId w:val="21"/>
  </w:num>
  <w:num w:numId="14">
    <w:abstractNumId w:val="13"/>
  </w:num>
  <w:num w:numId="15">
    <w:abstractNumId w:val="18"/>
  </w:num>
  <w:num w:numId="16">
    <w:abstractNumId w:val="37"/>
  </w:num>
  <w:num w:numId="17">
    <w:abstractNumId w:val="39"/>
  </w:num>
  <w:num w:numId="18">
    <w:abstractNumId w:val="20"/>
  </w:num>
  <w:num w:numId="19">
    <w:abstractNumId w:val="3"/>
  </w:num>
  <w:num w:numId="20">
    <w:abstractNumId w:val="40"/>
  </w:num>
  <w:num w:numId="21">
    <w:abstractNumId w:val="0"/>
  </w:num>
  <w:num w:numId="22">
    <w:abstractNumId w:val="27"/>
  </w:num>
  <w:num w:numId="23">
    <w:abstractNumId w:val="9"/>
  </w:num>
  <w:num w:numId="24">
    <w:abstractNumId w:val="25"/>
  </w:num>
  <w:num w:numId="25">
    <w:abstractNumId w:val="43"/>
  </w:num>
  <w:num w:numId="26">
    <w:abstractNumId w:val="1"/>
  </w:num>
  <w:num w:numId="27">
    <w:abstractNumId w:val="23"/>
  </w:num>
  <w:num w:numId="28">
    <w:abstractNumId w:val="19"/>
  </w:num>
  <w:num w:numId="29">
    <w:abstractNumId w:val="34"/>
  </w:num>
  <w:num w:numId="30">
    <w:abstractNumId w:val="22"/>
  </w:num>
  <w:num w:numId="31">
    <w:abstractNumId w:val="5"/>
  </w:num>
  <w:num w:numId="32">
    <w:abstractNumId w:val="28"/>
  </w:num>
  <w:num w:numId="33">
    <w:abstractNumId w:val="17"/>
  </w:num>
  <w:num w:numId="34">
    <w:abstractNumId w:val="11"/>
  </w:num>
  <w:num w:numId="35">
    <w:abstractNumId w:val="12"/>
  </w:num>
  <w:num w:numId="36">
    <w:abstractNumId w:val="4"/>
  </w:num>
  <w:num w:numId="37">
    <w:abstractNumId w:val="16"/>
  </w:num>
  <w:num w:numId="38">
    <w:abstractNumId w:val="6"/>
  </w:num>
  <w:num w:numId="39">
    <w:abstractNumId w:val="42"/>
  </w:num>
  <w:num w:numId="40">
    <w:abstractNumId w:val="26"/>
  </w:num>
  <w:num w:numId="41">
    <w:abstractNumId w:val="8"/>
  </w:num>
  <w:num w:numId="42">
    <w:abstractNumId w:val="33"/>
  </w:num>
  <w:num w:numId="43">
    <w:abstractNumId w:val="10"/>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US" w:vendorID="64" w:dllVersion="131078" w:nlCheck="1" w:checkStyle="0"/>
  <w:activeWritingStyle w:appName="MSWord" w:lang="en-GB" w:vendorID="64" w:dllVersion="131078" w:nlCheck="1" w:checkStyle="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4D8"/>
    <w:rsid w:val="000015EF"/>
    <w:rsid w:val="00002AF8"/>
    <w:rsid w:val="0000307F"/>
    <w:rsid w:val="0000376C"/>
    <w:rsid w:val="00007A46"/>
    <w:rsid w:val="00015077"/>
    <w:rsid w:val="000157C6"/>
    <w:rsid w:val="00015CA1"/>
    <w:rsid w:val="000179E3"/>
    <w:rsid w:val="00020746"/>
    <w:rsid w:val="00025107"/>
    <w:rsid w:val="0002516B"/>
    <w:rsid w:val="0002548E"/>
    <w:rsid w:val="000315DF"/>
    <w:rsid w:val="00031702"/>
    <w:rsid w:val="0003175D"/>
    <w:rsid w:val="00032260"/>
    <w:rsid w:val="000326A6"/>
    <w:rsid w:val="00033287"/>
    <w:rsid w:val="000351A3"/>
    <w:rsid w:val="0004095F"/>
    <w:rsid w:val="00041080"/>
    <w:rsid w:val="00042060"/>
    <w:rsid w:val="0004249A"/>
    <w:rsid w:val="000436E9"/>
    <w:rsid w:val="00044597"/>
    <w:rsid w:val="000467AA"/>
    <w:rsid w:val="000503B8"/>
    <w:rsid w:val="00051369"/>
    <w:rsid w:val="00051DC7"/>
    <w:rsid w:val="0005471B"/>
    <w:rsid w:val="00054D15"/>
    <w:rsid w:val="00055C2D"/>
    <w:rsid w:val="00057D87"/>
    <w:rsid w:val="0006140F"/>
    <w:rsid w:val="00061DC4"/>
    <w:rsid w:val="00062940"/>
    <w:rsid w:val="00062D1F"/>
    <w:rsid w:val="00063365"/>
    <w:rsid w:val="00063E69"/>
    <w:rsid w:val="000643FB"/>
    <w:rsid w:val="0006457F"/>
    <w:rsid w:val="0006739A"/>
    <w:rsid w:val="000677E3"/>
    <w:rsid w:val="0007052A"/>
    <w:rsid w:val="00070C6B"/>
    <w:rsid w:val="00071EC1"/>
    <w:rsid w:val="0007289D"/>
    <w:rsid w:val="00072D9B"/>
    <w:rsid w:val="00072E5E"/>
    <w:rsid w:val="00075E97"/>
    <w:rsid w:val="00076217"/>
    <w:rsid w:val="00076876"/>
    <w:rsid w:val="0008301D"/>
    <w:rsid w:val="0008379C"/>
    <w:rsid w:val="00086064"/>
    <w:rsid w:val="000870CC"/>
    <w:rsid w:val="0008793B"/>
    <w:rsid w:val="00090D50"/>
    <w:rsid w:val="000911D3"/>
    <w:rsid w:val="000921C4"/>
    <w:rsid w:val="00093D6D"/>
    <w:rsid w:val="00093F21"/>
    <w:rsid w:val="00095004"/>
    <w:rsid w:val="0009690E"/>
    <w:rsid w:val="00096F1C"/>
    <w:rsid w:val="0009767F"/>
    <w:rsid w:val="000A00AA"/>
    <w:rsid w:val="000A1A47"/>
    <w:rsid w:val="000A2633"/>
    <w:rsid w:val="000A3363"/>
    <w:rsid w:val="000A3513"/>
    <w:rsid w:val="000A5647"/>
    <w:rsid w:val="000A565B"/>
    <w:rsid w:val="000A5723"/>
    <w:rsid w:val="000A6663"/>
    <w:rsid w:val="000A741D"/>
    <w:rsid w:val="000B433D"/>
    <w:rsid w:val="000B4E8A"/>
    <w:rsid w:val="000B6AB4"/>
    <w:rsid w:val="000B74C6"/>
    <w:rsid w:val="000B7B24"/>
    <w:rsid w:val="000C039B"/>
    <w:rsid w:val="000C07C0"/>
    <w:rsid w:val="000C1F1E"/>
    <w:rsid w:val="000C2077"/>
    <w:rsid w:val="000C31FF"/>
    <w:rsid w:val="000C4119"/>
    <w:rsid w:val="000C7436"/>
    <w:rsid w:val="000C7479"/>
    <w:rsid w:val="000D2376"/>
    <w:rsid w:val="000D25D3"/>
    <w:rsid w:val="000D2717"/>
    <w:rsid w:val="000D3B1A"/>
    <w:rsid w:val="000D3CE4"/>
    <w:rsid w:val="000D696A"/>
    <w:rsid w:val="000E07B8"/>
    <w:rsid w:val="000E312E"/>
    <w:rsid w:val="000E3588"/>
    <w:rsid w:val="000E476D"/>
    <w:rsid w:val="000E6747"/>
    <w:rsid w:val="000E7395"/>
    <w:rsid w:val="000E7A41"/>
    <w:rsid w:val="000F05B6"/>
    <w:rsid w:val="000F157F"/>
    <w:rsid w:val="000F1952"/>
    <w:rsid w:val="000F2033"/>
    <w:rsid w:val="000F255D"/>
    <w:rsid w:val="000F26F6"/>
    <w:rsid w:val="000F29E3"/>
    <w:rsid w:val="000F2B1E"/>
    <w:rsid w:val="000F3963"/>
    <w:rsid w:val="000F49D8"/>
    <w:rsid w:val="000F4B38"/>
    <w:rsid w:val="000F635E"/>
    <w:rsid w:val="000F6B87"/>
    <w:rsid w:val="000F6F4D"/>
    <w:rsid w:val="00100242"/>
    <w:rsid w:val="001002CE"/>
    <w:rsid w:val="00100A7C"/>
    <w:rsid w:val="00101D82"/>
    <w:rsid w:val="00104026"/>
    <w:rsid w:val="00104A7E"/>
    <w:rsid w:val="00106180"/>
    <w:rsid w:val="00106F3A"/>
    <w:rsid w:val="00111068"/>
    <w:rsid w:val="001152C5"/>
    <w:rsid w:val="00115808"/>
    <w:rsid w:val="00116714"/>
    <w:rsid w:val="001173E7"/>
    <w:rsid w:val="00117EA3"/>
    <w:rsid w:val="00120E2D"/>
    <w:rsid w:val="00121722"/>
    <w:rsid w:val="00121D51"/>
    <w:rsid w:val="00122002"/>
    <w:rsid w:val="001221D9"/>
    <w:rsid w:val="00122D8F"/>
    <w:rsid w:val="00123BB4"/>
    <w:rsid w:val="00123DF4"/>
    <w:rsid w:val="00123FC9"/>
    <w:rsid w:val="00125517"/>
    <w:rsid w:val="00126771"/>
    <w:rsid w:val="001268E5"/>
    <w:rsid w:val="00126AD8"/>
    <w:rsid w:val="001300B0"/>
    <w:rsid w:val="00131614"/>
    <w:rsid w:val="0013164A"/>
    <w:rsid w:val="00131FA5"/>
    <w:rsid w:val="00133AC8"/>
    <w:rsid w:val="001347DC"/>
    <w:rsid w:val="001360FE"/>
    <w:rsid w:val="00137ACE"/>
    <w:rsid w:val="00141BAA"/>
    <w:rsid w:val="001431AE"/>
    <w:rsid w:val="00146824"/>
    <w:rsid w:val="001470CB"/>
    <w:rsid w:val="00147C72"/>
    <w:rsid w:val="001505B8"/>
    <w:rsid w:val="001506CF"/>
    <w:rsid w:val="00151568"/>
    <w:rsid w:val="00151747"/>
    <w:rsid w:val="00151F62"/>
    <w:rsid w:val="00152580"/>
    <w:rsid w:val="0015449F"/>
    <w:rsid w:val="001550E7"/>
    <w:rsid w:val="00155EE4"/>
    <w:rsid w:val="00156C80"/>
    <w:rsid w:val="00157655"/>
    <w:rsid w:val="00160404"/>
    <w:rsid w:val="00161715"/>
    <w:rsid w:val="001639B8"/>
    <w:rsid w:val="00166D78"/>
    <w:rsid w:val="00167CFA"/>
    <w:rsid w:val="0017222C"/>
    <w:rsid w:val="0017370E"/>
    <w:rsid w:val="00174704"/>
    <w:rsid w:val="0017628B"/>
    <w:rsid w:val="0017629C"/>
    <w:rsid w:val="001767C1"/>
    <w:rsid w:val="00180F75"/>
    <w:rsid w:val="00181FBF"/>
    <w:rsid w:val="00182828"/>
    <w:rsid w:val="00182C98"/>
    <w:rsid w:val="001835FD"/>
    <w:rsid w:val="00184154"/>
    <w:rsid w:val="00184620"/>
    <w:rsid w:val="001857EF"/>
    <w:rsid w:val="00185A77"/>
    <w:rsid w:val="00186488"/>
    <w:rsid w:val="001869ED"/>
    <w:rsid w:val="00187339"/>
    <w:rsid w:val="00187F4B"/>
    <w:rsid w:val="00192F00"/>
    <w:rsid w:val="00192FC3"/>
    <w:rsid w:val="001940E3"/>
    <w:rsid w:val="0019478B"/>
    <w:rsid w:val="00194E68"/>
    <w:rsid w:val="0019501F"/>
    <w:rsid w:val="001970A1"/>
    <w:rsid w:val="001A0093"/>
    <w:rsid w:val="001A1264"/>
    <w:rsid w:val="001A3227"/>
    <w:rsid w:val="001A570A"/>
    <w:rsid w:val="001A5871"/>
    <w:rsid w:val="001A65BE"/>
    <w:rsid w:val="001A6D05"/>
    <w:rsid w:val="001A7F6F"/>
    <w:rsid w:val="001B2BC3"/>
    <w:rsid w:val="001B37BC"/>
    <w:rsid w:val="001B382B"/>
    <w:rsid w:val="001B38EB"/>
    <w:rsid w:val="001B3BA7"/>
    <w:rsid w:val="001B4E8F"/>
    <w:rsid w:val="001B508F"/>
    <w:rsid w:val="001C21AA"/>
    <w:rsid w:val="001C231A"/>
    <w:rsid w:val="001C2570"/>
    <w:rsid w:val="001C36EE"/>
    <w:rsid w:val="001C3815"/>
    <w:rsid w:val="001C3833"/>
    <w:rsid w:val="001C43D8"/>
    <w:rsid w:val="001C5290"/>
    <w:rsid w:val="001C5A19"/>
    <w:rsid w:val="001C73A6"/>
    <w:rsid w:val="001D0C2E"/>
    <w:rsid w:val="001D0F55"/>
    <w:rsid w:val="001D11BC"/>
    <w:rsid w:val="001D2635"/>
    <w:rsid w:val="001D3258"/>
    <w:rsid w:val="001D4741"/>
    <w:rsid w:val="001D4BA9"/>
    <w:rsid w:val="001D5AA5"/>
    <w:rsid w:val="001D709A"/>
    <w:rsid w:val="001E06E9"/>
    <w:rsid w:val="001E092A"/>
    <w:rsid w:val="001E1985"/>
    <w:rsid w:val="001E1B05"/>
    <w:rsid w:val="001E283F"/>
    <w:rsid w:val="001E7059"/>
    <w:rsid w:val="001E70F7"/>
    <w:rsid w:val="001F08A9"/>
    <w:rsid w:val="001F1672"/>
    <w:rsid w:val="001F1F2B"/>
    <w:rsid w:val="001F27F2"/>
    <w:rsid w:val="001F2C56"/>
    <w:rsid w:val="001F33A5"/>
    <w:rsid w:val="001F3620"/>
    <w:rsid w:val="001F3A15"/>
    <w:rsid w:val="001F6821"/>
    <w:rsid w:val="001F78C3"/>
    <w:rsid w:val="00200297"/>
    <w:rsid w:val="0020030D"/>
    <w:rsid w:val="00200C4C"/>
    <w:rsid w:val="00202B17"/>
    <w:rsid w:val="002033A6"/>
    <w:rsid w:val="002044AD"/>
    <w:rsid w:val="00206036"/>
    <w:rsid w:val="0020662F"/>
    <w:rsid w:val="002073B5"/>
    <w:rsid w:val="00207C0F"/>
    <w:rsid w:val="0021079D"/>
    <w:rsid w:val="00211D20"/>
    <w:rsid w:val="002121BC"/>
    <w:rsid w:val="00213B9D"/>
    <w:rsid w:val="00215303"/>
    <w:rsid w:val="00215872"/>
    <w:rsid w:val="00217548"/>
    <w:rsid w:val="0021796A"/>
    <w:rsid w:val="00217F3D"/>
    <w:rsid w:val="00221F80"/>
    <w:rsid w:val="00222160"/>
    <w:rsid w:val="002247A8"/>
    <w:rsid w:val="00230071"/>
    <w:rsid w:val="00230380"/>
    <w:rsid w:val="00231E44"/>
    <w:rsid w:val="00231F7F"/>
    <w:rsid w:val="00232FD2"/>
    <w:rsid w:val="00234BDF"/>
    <w:rsid w:val="00236A0E"/>
    <w:rsid w:val="00240717"/>
    <w:rsid w:val="0024091E"/>
    <w:rsid w:val="002412DD"/>
    <w:rsid w:val="00241B21"/>
    <w:rsid w:val="00241D9D"/>
    <w:rsid w:val="0024233C"/>
    <w:rsid w:val="0024581A"/>
    <w:rsid w:val="00245DC5"/>
    <w:rsid w:val="00245E9E"/>
    <w:rsid w:val="00246D7F"/>
    <w:rsid w:val="00247F42"/>
    <w:rsid w:val="00250139"/>
    <w:rsid w:val="0025054D"/>
    <w:rsid w:val="0025112C"/>
    <w:rsid w:val="00252168"/>
    <w:rsid w:val="002528CF"/>
    <w:rsid w:val="00252D43"/>
    <w:rsid w:val="00253ED7"/>
    <w:rsid w:val="002569FE"/>
    <w:rsid w:val="00257729"/>
    <w:rsid w:val="00257DAB"/>
    <w:rsid w:val="00262DBF"/>
    <w:rsid w:val="00262F91"/>
    <w:rsid w:val="0026359B"/>
    <w:rsid w:val="002638E6"/>
    <w:rsid w:val="00263C75"/>
    <w:rsid w:val="00263E6D"/>
    <w:rsid w:val="002644A6"/>
    <w:rsid w:val="002644B8"/>
    <w:rsid w:val="00264651"/>
    <w:rsid w:val="002654EA"/>
    <w:rsid w:val="00270C96"/>
    <w:rsid w:val="002716BA"/>
    <w:rsid w:val="00272A24"/>
    <w:rsid w:val="00272C9C"/>
    <w:rsid w:val="00273E6F"/>
    <w:rsid w:val="00274796"/>
    <w:rsid w:val="00280B2A"/>
    <w:rsid w:val="00280BE1"/>
    <w:rsid w:val="00280D47"/>
    <w:rsid w:val="00280D6E"/>
    <w:rsid w:val="00280FB5"/>
    <w:rsid w:val="002815DF"/>
    <w:rsid w:val="00281D96"/>
    <w:rsid w:val="0028247F"/>
    <w:rsid w:val="00285D76"/>
    <w:rsid w:val="00286C37"/>
    <w:rsid w:val="00286CF6"/>
    <w:rsid w:val="002878F0"/>
    <w:rsid w:val="002905A7"/>
    <w:rsid w:val="00290848"/>
    <w:rsid w:val="00290A4F"/>
    <w:rsid w:val="002917A0"/>
    <w:rsid w:val="00293257"/>
    <w:rsid w:val="00296D59"/>
    <w:rsid w:val="002A202E"/>
    <w:rsid w:val="002A2210"/>
    <w:rsid w:val="002A2935"/>
    <w:rsid w:val="002A3976"/>
    <w:rsid w:val="002A448F"/>
    <w:rsid w:val="002A45BA"/>
    <w:rsid w:val="002A610A"/>
    <w:rsid w:val="002A727B"/>
    <w:rsid w:val="002A7A0D"/>
    <w:rsid w:val="002A7C2F"/>
    <w:rsid w:val="002A7E22"/>
    <w:rsid w:val="002A7FDA"/>
    <w:rsid w:val="002B0D62"/>
    <w:rsid w:val="002B28AB"/>
    <w:rsid w:val="002B3E98"/>
    <w:rsid w:val="002B3F4B"/>
    <w:rsid w:val="002B4812"/>
    <w:rsid w:val="002B4903"/>
    <w:rsid w:val="002B716F"/>
    <w:rsid w:val="002B7E9B"/>
    <w:rsid w:val="002C2901"/>
    <w:rsid w:val="002C3FFD"/>
    <w:rsid w:val="002C4A86"/>
    <w:rsid w:val="002C7399"/>
    <w:rsid w:val="002C78DF"/>
    <w:rsid w:val="002D2585"/>
    <w:rsid w:val="002D4400"/>
    <w:rsid w:val="002D4B09"/>
    <w:rsid w:val="002D5E99"/>
    <w:rsid w:val="002D5FCE"/>
    <w:rsid w:val="002D71A1"/>
    <w:rsid w:val="002D77CA"/>
    <w:rsid w:val="002D7EA8"/>
    <w:rsid w:val="002E2842"/>
    <w:rsid w:val="002E2CF6"/>
    <w:rsid w:val="002E48B5"/>
    <w:rsid w:val="002E6EF3"/>
    <w:rsid w:val="002F14B7"/>
    <w:rsid w:val="002F37E3"/>
    <w:rsid w:val="002F4127"/>
    <w:rsid w:val="002F53FB"/>
    <w:rsid w:val="002F6C47"/>
    <w:rsid w:val="002F6FC9"/>
    <w:rsid w:val="002F710F"/>
    <w:rsid w:val="00301FCC"/>
    <w:rsid w:val="003038A7"/>
    <w:rsid w:val="00303DE4"/>
    <w:rsid w:val="00304012"/>
    <w:rsid w:val="003044E2"/>
    <w:rsid w:val="0030479A"/>
    <w:rsid w:val="00304944"/>
    <w:rsid w:val="00304D32"/>
    <w:rsid w:val="00305BBB"/>
    <w:rsid w:val="00305F29"/>
    <w:rsid w:val="00311353"/>
    <w:rsid w:val="00311F31"/>
    <w:rsid w:val="00312572"/>
    <w:rsid w:val="00312DF6"/>
    <w:rsid w:val="00314053"/>
    <w:rsid w:val="00314952"/>
    <w:rsid w:val="00314E9F"/>
    <w:rsid w:val="00314F5C"/>
    <w:rsid w:val="00315D7A"/>
    <w:rsid w:val="00315E39"/>
    <w:rsid w:val="0031607A"/>
    <w:rsid w:val="003214FD"/>
    <w:rsid w:val="003234C1"/>
    <w:rsid w:val="00325770"/>
    <w:rsid w:val="003263BA"/>
    <w:rsid w:val="00327817"/>
    <w:rsid w:val="00327EBA"/>
    <w:rsid w:val="00331660"/>
    <w:rsid w:val="0033268C"/>
    <w:rsid w:val="00334457"/>
    <w:rsid w:val="00334667"/>
    <w:rsid w:val="00334902"/>
    <w:rsid w:val="0033704F"/>
    <w:rsid w:val="00337781"/>
    <w:rsid w:val="0034130D"/>
    <w:rsid w:val="00341D90"/>
    <w:rsid w:val="003428AD"/>
    <w:rsid w:val="00343994"/>
    <w:rsid w:val="0034512E"/>
    <w:rsid w:val="0034584F"/>
    <w:rsid w:val="0034662B"/>
    <w:rsid w:val="0034733E"/>
    <w:rsid w:val="00347C3E"/>
    <w:rsid w:val="00347FD2"/>
    <w:rsid w:val="00351F6D"/>
    <w:rsid w:val="00353AAB"/>
    <w:rsid w:val="00353C13"/>
    <w:rsid w:val="00354371"/>
    <w:rsid w:val="0035553E"/>
    <w:rsid w:val="00355A5B"/>
    <w:rsid w:val="00356455"/>
    <w:rsid w:val="003564DA"/>
    <w:rsid w:val="00356ADD"/>
    <w:rsid w:val="00356F18"/>
    <w:rsid w:val="0036223D"/>
    <w:rsid w:val="003623E6"/>
    <w:rsid w:val="0036261C"/>
    <w:rsid w:val="0036298A"/>
    <w:rsid w:val="003633B0"/>
    <w:rsid w:val="0036518C"/>
    <w:rsid w:val="00365A76"/>
    <w:rsid w:val="00365EE7"/>
    <w:rsid w:val="0036797A"/>
    <w:rsid w:val="003702C6"/>
    <w:rsid w:val="00371404"/>
    <w:rsid w:val="003734A6"/>
    <w:rsid w:val="003747B4"/>
    <w:rsid w:val="00375275"/>
    <w:rsid w:val="00376792"/>
    <w:rsid w:val="00377588"/>
    <w:rsid w:val="00380595"/>
    <w:rsid w:val="00380C0A"/>
    <w:rsid w:val="00380D78"/>
    <w:rsid w:val="00383CF4"/>
    <w:rsid w:val="00383DD5"/>
    <w:rsid w:val="00384AC1"/>
    <w:rsid w:val="00386199"/>
    <w:rsid w:val="003864A2"/>
    <w:rsid w:val="003909B6"/>
    <w:rsid w:val="00391C7F"/>
    <w:rsid w:val="00392F1C"/>
    <w:rsid w:val="00397997"/>
    <w:rsid w:val="00397A8E"/>
    <w:rsid w:val="003A14EC"/>
    <w:rsid w:val="003A1A2D"/>
    <w:rsid w:val="003A30EE"/>
    <w:rsid w:val="003A3DFA"/>
    <w:rsid w:val="003A4AFF"/>
    <w:rsid w:val="003B1FE7"/>
    <w:rsid w:val="003B235C"/>
    <w:rsid w:val="003B269B"/>
    <w:rsid w:val="003B2819"/>
    <w:rsid w:val="003B35CB"/>
    <w:rsid w:val="003B7A65"/>
    <w:rsid w:val="003B7DA3"/>
    <w:rsid w:val="003C1798"/>
    <w:rsid w:val="003C1872"/>
    <w:rsid w:val="003C41A8"/>
    <w:rsid w:val="003C46B2"/>
    <w:rsid w:val="003C502F"/>
    <w:rsid w:val="003C57F1"/>
    <w:rsid w:val="003D286D"/>
    <w:rsid w:val="003D2ECB"/>
    <w:rsid w:val="003D4328"/>
    <w:rsid w:val="003D4B44"/>
    <w:rsid w:val="003D503A"/>
    <w:rsid w:val="003D59BA"/>
    <w:rsid w:val="003D6E10"/>
    <w:rsid w:val="003E0BA3"/>
    <w:rsid w:val="003E1638"/>
    <w:rsid w:val="003E1734"/>
    <w:rsid w:val="003E1884"/>
    <w:rsid w:val="003E226C"/>
    <w:rsid w:val="003E4265"/>
    <w:rsid w:val="003E547D"/>
    <w:rsid w:val="003E66C7"/>
    <w:rsid w:val="003E6B31"/>
    <w:rsid w:val="003E75AE"/>
    <w:rsid w:val="003E7737"/>
    <w:rsid w:val="003F1C8E"/>
    <w:rsid w:val="003F651F"/>
    <w:rsid w:val="003F6640"/>
    <w:rsid w:val="003F783C"/>
    <w:rsid w:val="00401B46"/>
    <w:rsid w:val="00401BD1"/>
    <w:rsid w:val="00402050"/>
    <w:rsid w:val="00403576"/>
    <w:rsid w:val="00403FA7"/>
    <w:rsid w:val="00404113"/>
    <w:rsid w:val="004054A4"/>
    <w:rsid w:val="00405C70"/>
    <w:rsid w:val="00406253"/>
    <w:rsid w:val="00406B49"/>
    <w:rsid w:val="00406F53"/>
    <w:rsid w:val="00407052"/>
    <w:rsid w:val="00407FD3"/>
    <w:rsid w:val="0041118F"/>
    <w:rsid w:val="00412751"/>
    <w:rsid w:val="00412799"/>
    <w:rsid w:val="00412A5F"/>
    <w:rsid w:val="00414A12"/>
    <w:rsid w:val="00415B9A"/>
    <w:rsid w:val="00415EAE"/>
    <w:rsid w:val="004171B5"/>
    <w:rsid w:val="00417A2D"/>
    <w:rsid w:val="00417BB3"/>
    <w:rsid w:val="0042337D"/>
    <w:rsid w:val="00424F02"/>
    <w:rsid w:val="00431862"/>
    <w:rsid w:val="0044013F"/>
    <w:rsid w:val="004403B1"/>
    <w:rsid w:val="00441D6D"/>
    <w:rsid w:val="004454BD"/>
    <w:rsid w:val="00445E68"/>
    <w:rsid w:val="004474D2"/>
    <w:rsid w:val="00450818"/>
    <w:rsid w:val="00453A22"/>
    <w:rsid w:val="00453D50"/>
    <w:rsid w:val="00453ECB"/>
    <w:rsid w:val="004540A2"/>
    <w:rsid w:val="00454500"/>
    <w:rsid w:val="004551FA"/>
    <w:rsid w:val="00455491"/>
    <w:rsid w:val="00457406"/>
    <w:rsid w:val="00460D43"/>
    <w:rsid w:val="00461382"/>
    <w:rsid w:val="0046165B"/>
    <w:rsid w:val="004648E7"/>
    <w:rsid w:val="00464C5D"/>
    <w:rsid w:val="00464D20"/>
    <w:rsid w:val="004656F1"/>
    <w:rsid w:val="00465D8B"/>
    <w:rsid w:val="004666A0"/>
    <w:rsid w:val="00466C40"/>
    <w:rsid w:val="00470757"/>
    <w:rsid w:val="004710A3"/>
    <w:rsid w:val="00471563"/>
    <w:rsid w:val="004719A0"/>
    <w:rsid w:val="004752D1"/>
    <w:rsid w:val="004753FE"/>
    <w:rsid w:val="0047569D"/>
    <w:rsid w:val="00476C26"/>
    <w:rsid w:val="00477474"/>
    <w:rsid w:val="004800FC"/>
    <w:rsid w:val="00480543"/>
    <w:rsid w:val="00483490"/>
    <w:rsid w:val="004837AE"/>
    <w:rsid w:val="00485013"/>
    <w:rsid w:val="00485D65"/>
    <w:rsid w:val="00486F2A"/>
    <w:rsid w:val="00490560"/>
    <w:rsid w:val="004910D2"/>
    <w:rsid w:val="00491B2A"/>
    <w:rsid w:val="00492372"/>
    <w:rsid w:val="00492D7B"/>
    <w:rsid w:val="00494ADD"/>
    <w:rsid w:val="00494EAF"/>
    <w:rsid w:val="00495B87"/>
    <w:rsid w:val="004965B0"/>
    <w:rsid w:val="00496A26"/>
    <w:rsid w:val="004A18D0"/>
    <w:rsid w:val="004A3385"/>
    <w:rsid w:val="004A5BB3"/>
    <w:rsid w:val="004A72BF"/>
    <w:rsid w:val="004B19AB"/>
    <w:rsid w:val="004B1A8C"/>
    <w:rsid w:val="004B1CC4"/>
    <w:rsid w:val="004B24E3"/>
    <w:rsid w:val="004B31D3"/>
    <w:rsid w:val="004B47E3"/>
    <w:rsid w:val="004B4A9D"/>
    <w:rsid w:val="004B59C1"/>
    <w:rsid w:val="004B6BD6"/>
    <w:rsid w:val="004B777E"/>
    <w:rsid w:val="004C052B"/>
    <w:rsid w:val="004C2ABD"/>
    <w:rsid w:val="004C39C6"/>
    <w:rsid w:val="004C4CBF"/>
    <w:rsid w:val="004C5F36"/>
    <w:rsid w:val="004C6002"/>
    <w:rsid w:val="004C7112"/>
    <w:rsid w:val="004D02BD"/>
    <w:rsid w:val="004D04BA"/>
    <w:rsid w:val="004D0FE1"/>
    <w:rsid w:val="004D10F7"/>
    <w:rsid w:val="004D5727"/>
    <w:rsid w:val="004D5865"/>
    <w:rsid w:val="004D620B"/>
    <w:rsid w:val="004D7B4C"/>
    <w:rsid w:val="004E1661"/>
    <w:rsid w:val="004E1BBB"/>
    <w:rsid w:val="004E2746"/>
    <w:rsid w:val="004E5BDF"/>
    <w:rsid w:val="004E6BA8"/>
    <w:rsid w:val="004E7EEA"/>
    <w:rsid w:val="004F0527"/>
    <w:rsid w:val="004F0AE9"/>
    <w:rsid w:val="004F0C12"/>
    <w:rsid w:val="004F19E5"/>
    <w:rsid w:val="004F1E2A"/>
    <w:rsid w:val="004F1EE7"/>
    <w:rsid w:val="004F2A76"/>
    <w:rsid w:val="004F2D3D"/>
    <w:rsid w:val="004F3664"/>
    <w:rsid w:val="004F38C3"/>
    <w:rsid w:val="004F5748"/>
    <w:rsid w:val="00500885"/>
    <w:rsid w:val="0050157D"/>
    <w:rsid w:val="005040FE"/>
    <w:rsid w:val="00504E1B"/>
    <w:rsid w:val="005058FF"/>
    <w:rsid w:val="005067D7"/>
    <w:rsid w:val="0050787E"/>
    <w:rsid w:val="00510231"/>
    <w:rsid w:val="00510795"/>
    <w:rsid w:val="00510A1D"/>
    <w:rsid w:val="00510EB0"/>
    <w:rsid w:val="005119E5"/>
    <w:rsid w:val="005129B7"/>
    <w:rsid w:val="00513A8A"/>
    <w:rsid w:val="00514F0F"/>
    <w:rsid w:val="00515112"/>
    <w:rsid w:val="005165A6"/>
    <w:rsid w:val="005174DA"/>
    <w:rsid w:val="00517E1E"/>
    <w:rsid w:val="00520241"/>
    <w:rsid w:val="00520615"/>
    <w:rsid w:val="00521F34"/>
    <w:rsid w:val="00522779"/>
    <w:rsid w:val="00522F1A"/>
    <w:rsid w:val="0052305B"/>
    <w:rsid w:val="00523314"/>
    <w:rsid w:val="00523BAF"/>
    <w:rsid w:val="005254DC"/>
    <w:rsid w:val="00526D85"/>
    <w:rsid w:val="00530AF7"/>
    <w:rsid w:val="00531CAB"/>
    <w:rsid w:val="0053438A"/>
    <w:rsid w:val="005346D5"/>
    <w:rsid w:val="00535F8C"/>
    <w:rsid w:val="005365F0"/>
    <w:rsid w:val="00537032"/>
    <w:rsid w:val="0054020C"/>
    <w:rsid w:val="005421E2"/>
    <w:rsid w:val="0054242F"/>
    <w:rsid w:val="00544005"/>
    <w:rsid w:val="00545CEF"/>
    <w:rsid w:val="00547934"/>
    <w:rsid w:val="00547CB7"/>
    <w:rsid w:val="00550785"/>
    <w:rsid w:val="00551113"/>
    <w:rsid w:val="0055373A"/>
    <w:rsid w:val="00553CB3"/>
    <w:rsid w:val="00553FFA"/>
    <w:rsid w:val="00555597"/>
    <w:rsid w:val="00555FBC"/>
    <w:rsid w:val="00556001"/>
    <w:rsid w:val="00556976"/>
    <w:rsid w:val="0055753B"/>
    <w:rsid w:val="00557883"/>
    <w:rsid w:val="0056103A"/>
    <w:rsid w:val="00562931"/>
    <w:rsid w:val="00564545"/>
    <w:rsid w:val="00564D89"/>
    <w:rsid w:val="00564F60"/>
    <w:rsid w:val="00565B05"/>
    <w:rsid w:val="005662B3"/>
    <w:rsid w:val="00566812"/>
    <w:rsid w:val="00566864"/>
    <w:rsid w:val="00570936"/>
    <w:rsid w:val="0057096B"/>
    <w:rsid w:val="00570BD4"/>
    <w:rsid w:val="005715A1"/>
    <w:rsid w:val="00571CB6"/>
    <w:rsid w:val="005727F0"/>
    <w:rsid w:val="00575C4F"/>
    <w:rsid w:val="005772F2"/>
    <w:rsid w:val="00581018"/>
    <w:rsid w:val="0058121D"/>
    <w:rsid w:val="00585001"/>
    <w:rsid w:val="00585189"/>
    <w:rsid w:val="00591DBF"/>
    <w:rsid w:val="00594A6F"/>
    <w:rsid w:val="00597EB9"/>
    <w:rsid w:val="005A074B"/>
    <w:rsid w:val="005A10DB"/>
    <w:rsid w:val="005A34A9"/>
    <w:rsid w:val="005A3EA1"/>
    <w:rsid w:val="005A4975"/>
    <w:rsid w:val="005A5937"/>
    <w:rsid w:val="005A5986"/>
    <w:rsid w:val="005A663E"/>
    <w:rsid w:val="005B1B68"/>
    <w:rsid w:val="005B1EC0"/>
    <w:rsid w:val="005B20E7"/>
    <w:rsid w:val="005B257E"/>
    <w:rsid w:val="005B2EAD"/>
    <w:rsid w:val="005B5833"/>
    <w:rsid w:val="005B5F34"/>
    <w:rsid w:val="005B5FFD"/>
    <w:rsid w:val="005B65FE"/>
    <w:rsid w:val="005C0966"/>
    <w:rsid w:val="005C174C"/>
    <w:rsid w:val="005C35C3"/>
    <w:rsid w:val="005C3781"/>
    <w:rsid w:val="005C3C2F"/>
    <w:rsid w:val="005C43CF"/>
    <w:rsid w:val="005C4B46"/>
    <w:rsid w:val="005C4C1B"/>
    <w:rsid w:val="005C60FF"/>
    <w:rsid w:val="005C620F"/>
    <w:rsid w:val="005C6857"/>
    <w:rsid w:val="005C6FBF"/>
    <w:rsid w:val="005C7E8E"/>
    <w:rsid w:val="005D2467"/>
    <w:rsid w:val="005D53B8"/>
    <w:rsid w:val="005D6874"/>
    <w:rsid w:val="005E042B"/>
    <w:rsid w:val="005E05B8"/>
    <w:rsid w:val="005E44EA"/>
    <w:rsid w:val="005E5139"/>
    <w:rsid w:val="005E5A87"/>
    <w:rsid w:val="005E68C4"/>
    <w:rsid w:val="005E6EFF"/>
    <w:rsid w:val="005E6FC9"/>
    <w:rsid w:val="005F0539"/>
    <w:rsid w:val="005F104B"/>
    <w:rsid w:val="005F1816"/>
    <w:rsid w:val="005F2EBC"/>
    <w:rsid w:val="005F4C4C"/>
    <w:rsid w:val="005F5347"/>
    <w:rsid w:val="005F6416"/>
    <w:rsid w:val="005F7655"/>
    <w:rsid w:val="006003CE"/>
    <w:rsid w:val="00601402"/>
    <w:rsid w:val="00603CB7"/>
    <w:rsid w:val="00603F30"/>
    <w:rsid w:val="006049AB"/>
    <w:rsid w:val="00605B3C"/>
    <w:rsid w:val="006067FC"/>
    <w:rsid w:val="00607887"/>
    <w:rsid w:val="00610DBD"/>
    <w:rsid w:val="00610FF5"/>
    <w:rsid w:val="00611E7C"/>
    <w:rsid w:val="00613032"/>
    <w:rsid w:val="0061369B"/>
    <w:rsid w:val="00614585"/>
    <w:rsid w:val="006159B5"/>
    <w:rsid w:val="00616D4C"/>
    <w:rsid w:val="006171A0"/>
    <w:rsid w:val="006215F0"/>
    <w:rsid w:val="00621645"/>
    <w:rsid w:val="0062349D"/>
    <w:rsid w:val="00623547"/>
    <w:rsid w:val="0062437D"/>
    <w:rsid w:val="0062487C"/>
    <w:rsid w:val="00624893"/>
    <w:rsid w:val="006259CC"/>
    <w:rsid w:val="00627AF6"/>
    <w:rsid w:val="00630852"/>
    <w:rsid w:val="0063271E"/>
    <w:rsid w:val="006342AE"/>
    <w:rsid w:val="006353F5"/>
    <w:rsid w:val="006369FA"/>
    <w:rsid w:val="00637C0C"/>
    <w:rsid w:val="00640AB3"/>
    <w:rsid w:val="00643F81"/>
    <w:rsid w:val="0064439A"/>
    <w:rsid w:val="00645860"/>
    <w:rsid w:val="006458BB"/>
    <w:rsid w:val="00646B08"/>
    <w:rsid w:val="00651436"/>
    <w:rsid w:val="00651DEE"/>
    <w:rsid w:val="00652116"/>
    <w:rsid w:val="0065415F"/>
    <w:rsid w:val="00657FD2"/>
    <w:rsid w:val="00662037"/>
    <w:rsid w:val="006638BB"/>
    <w:rsid w:val="00664214"/>
    <w:rsid w:val="00664565"/>
    <w:rsid w:val="00665B01"/>
    <w:rsid w:val="0066735C"/>
    <w:rsid w:val="0067068D"/>
    <w:rsid w:val="00673C2D"/>
    <w:rsid w:val="006749BA"/>
    <w:rsid w:val="00676D12"/>
    <w:rsid w:val="00677705"/>
    <w:rsid w:val="00677DCE"/>
    <w:rsid w:val="00680382"/>
    <w:rsid w:val="00681B60"/>
    <w:rsid w:val="006825F4"/>
    <w:rsid w:val="006828CD"/>
    <w:rsid w:val="006830E1"/>
    <w:rsid w:val="00685B41"/>
    <w:rsid w:val="00685FF3"/>
    <w:rsid w:val="00686632"/>
    <w:rsid w:val="00687503"/>
    <w:rsid w:val="00687BCE"/>
    <w:rsid w:val="00690467"/>
    <w:rsid w:val="00690F9F"/>
    <w:rsid w:val="0069298C"/>
    <w:rsid w:val="006933ED"/>
    <w:rsid w:val="00693AD8"/>
    <w:rsid w:val="006949EE"/>
    <w:rsid w:val="00694B24"/>
    <w:rsid w:val="006966BA"/>
    <w:rsid w:val="00696CC5"/>
    <w:rsid w:val="00696E65"/>
    <w:rsid w:val="00697D6F"/>
    <w:rsid w:val="006A0C8B"/>
    <w:rsid w:val="006A0F1B"/>
    <w:rsid w:val="006A1A12"/>
    <w:rsid w:val="006A2927"/>
    <w:rsid w:val="006A2D22"/>
    <w:rsid w:val="006A44C2"/>
    <w:rsid w:val="006A548D"/>
    <w:rsid w:val="006A7025"/>
    <w:rsid w:val="006A7292"/>
    <w:rsid w:val="006B240F"/>
    <w:rsid w:val="006B3947"/>
    <w:rsid w:val="006B4948"/>
    <w:rsid w:val="006B5502"/>
    <w:rsid w:val="006B57BF"/>
    <w:rsid w:val="006B686A"/>
    <w:rsid w:val="006B710B"/>
    <w:rsid w:val="006C2065"/>
    <w:rsid w:val="006C3235"/>
    <w:rsid w:val="006C4638"/>
    <w:rsid w:val="006C4A24"/>
    <w:rsid w:val="006C68E7"/>
    <w:rsid w:val="006D01D2"/>
    <w:rsid w:val="006D16C8"/>
    <w:rsid w:val="006D1783"/>
    <w:rsid w:val="006D28CB"/>
    <w:rsid w:val="006D3FD9"/>
    <w:rsid w:val="006D49D4"/>
    <w:rsid w:val="006D61E0"/>
    <w:rsid w:val="006D75C9"/>
    <w:rsid w:val="006D7DF9"/>
    <w:rsid w:val="006E0E92"/>
    <w:rsid w:val="006E22A0"/>
    <w:rsid w:val="006E346A"/>
    <w:rsid w:val="006E4149"/>
    <w:rsid w:val="006E4450"/>
    <w:rsid w:val="006E56C5"/>
    <w:rsid w:val="006E5AF4"/>
    <w:rsid w:val="006E7D9D"/>
    <w:rsid w:val="006F00AD"/>
    <w:rsid w:val="006F1588"/>
    <w:rsid w:val="006F15B5"/>
    <w:rsid w:val="006F21F4"/>
    <w:rsid w:val="006F2CD9"/>
    <w:rsid w:val="006F3CE5"/>
    <w:rsid w:val="006F57D3"/>
    <w:rsid w:val="006F7EA0"/>
    <w:rsid w:val="00700441"/>
    <w:rsid w:val="0070068C"/>
    <w:rsid w:val="00700DCB"/>
    <w:rsid w:val="00701D5B"/>
    <w:rsid w:val="00703B66"/>
    <w:rsid w:val="00704172"/>
    <w:rsid w:val="00704C72"/>
    <w:rsid w:val="007058C5"/>
    <w:rsid w:val="00705BC9"/>
    <w:rsid w:val="007071F8"/>
    <w:rsid w:val="00710475"/>
    <w:rsid w:val="00710620"/>
    <w:rsid w:val="00712EC4"/>
    <w:rsid w:val="0071313D"/>
    <w:rsid w:val="00713814"/>
    <w:rsid w:val="00714357"/>
    <w:rsid w:val="00715BD7"/>
    <w:rsid w:val="00716F83"/>
    <w:rsid w:val="007176A7"/>
    <w:rsid w:val="00717B48"/>
    <w:rsid w:val="00717D55"/>
    <w:rsid w:val="00720251"/>
    <w:rsid w:val="00722AEE"/>
    <w:rsid w:val="00722DDC"/>
    <w:rsid w:val="00722F4A"/>
    <w:rsid w:val="007237BD"/>
    <w:rsid w:val="007241D5"/>
    <w:rsid w:val="007245E6"/>
    <w:rsid w:val="00727EBB"/>
    <w:rsid w:val="00730AF7"/>
    <w:rsid w:val="00733642"/>
    <w:rsid w:val="007364F1"/>
    <w:rsid w:val="007401A2"/>
    <w:rsid w:val="007410B7"/>
    <w:rsid w:val="007424A2"/>
    <w:rsid w:val="007428DD"/>
    <w:rsid w:val="00743980"/>
    <w:rsid w:val="0074639F"/>
    <w:rsid w:val="00746441"/>
    <w:rsid w:val="007503E9"/>
    <w:rsid w:val="007503F8"/>
    <w:rsid w:val="007509B8"/>
    <w:rsid w:val="00751E20"/>
    <w:rsid w:val="00752627"/>
    <w:rsid w:val="00755136"/>
    <w:rsid w:val="007560C8"/>
    <w:rsid w:val="00756689"/>
    <w:rsid w:val="007573D8"/>
    <w:rsid w:val="007574E7"/>
    <w:rsid w:val="00760EEB"/>
    <w:rsid w:val="007615E3"/>
    <w:rsid w:val="00761830"/>
    <w:rsid w:val="00761F83"/>
    <w:rsid w:val="00762D99"/>
    <w:rsid w:val="00764094"/>
    <w:rsid w:val="00764164"/>
    <w:rsid w:val="0076443B"/>
    <w:rsid w:val="00766389"/>
    <w:rsid w:val="00770693"/>
    <w:rsid w:val="007714CB"/>
    <w:rsid w:val="00772702"/>
    <w:rsid w:val="007728EF"/>
    <w:rsid w:val="00772A59"/>
    <w:rsid w:val="00772BE5"/>
    <w:rsid w:val="00773D84"/>
    <w:rsid w:val="00774419"/>
    <w:rsid w:val="00776785"/>
    <w:rsid w:val="00780B15"/>
    <w:rsid w:val="00780B24"/>
    <w:rsid w:val="00780FB4"/>
    <w:rsid w:val="007817FB"/>
    <w:rsid w:val="00781A36"/>
    <w:rsid w:val="00783293"/>
    <w:rsid w:val="00785282"/>
    <w:rsid w:val="007861AA"/>
    <w:rsid w:val="0078722D"/>
    <w:rsid w:val="007874B6"/>
    <w:rsid w:val="00787B93"/>
    <w:rsid w:val="0079037B"/>
    <w:rsid w:val="00792074"/>
    <w:rsid w:val="00792299"/>
    <w:rsid w:val="007928F9"/>
    <w:rsid w:val="00792DAE"/>
    <w:rsid w:val="007939F0"/>
    <w:rsid w:val="00793B77"/>
    <w:rsid w:val="00794787"/>
    <w:rsid w:val="00794E1A"/>
    <w:rsid w:val="00795090"/>
    <w:rsid w:val="0079640F"/>
    <w:rsid w:val="007A09CE"/>
    <w:rsid w:val="007A231C"/>
    <w:rsid w:val="007A2CDF"/>
    <w:rsid w:val="007A35A8"/>
    <w:rsid w:val="007A6CF4"/>
    <w:rsid w:val="007A74BC"/>
    <w:rsid w:val="007B06FE"/>
    <w:rsid w:val="007B0E42"/>
    <w:rsid w:val="007B1412"/>
    <w:rsid w:val="007B3496"/>
    <w:rsid w:val="007B7255"/>
    <w:rsid w:val="007C0CEE"/>
    <w:rsid w:val="007C2AAC"/>
    <w:rsid w:val="007C3397"/>
    <w:rsid w:val="007C3522"/>
    <w:rsid w:val="007C4D69"/>
    <w:rsid w:val="007C4E44"/>
    <w:rsid w:val="007C53B1"/>
    <w:rsid w:val="007C5C27"/>
    <w:rsid w:val="007C6D13"/>
    <w:rsid w:val="007C773C"/>
    <w:rsid w:val="007D07C7"/>
    <w:rsid w:val="007D207A"/>
    <w:rsid w:val="007D2864"/>
    <w:rsid w:val="007D392A"/>
    <w:rsid w:val="007D4DB9"/>
    <w:rsid w:val="007D5399"/>
    <w:rsid w:val="007D6E98"/>
    <w:rsid w:val="007D754B"/>
    <w:rsid w:val="007E09C5"/>
    <w:rsid w:val="007E5762"/>
    <w:rsid w:val="007E63B0"/>
    <w:rsid w:val="007F5C32"/>
    <w:rsid w:val="00800346"/>
    <w:rsid w:val="00802B20"/>
    <w:rsid w:val="0080324F"/>
    <w:rsid w:val="00803C14"/>
    <w:rsid w:val="008074E7"/>
    <w:rsid w:val="00807513"/>
    <w:rsid w:val="00811055"/>
    <w:rsid w:val="00814322"/>
    <w:rsid w:val="00815163"/>
    <w:rsid w:val="00815F51"/>
    <w:rsid w:val="00816A7C"/>
    <w:rsid w:val="00816BB5"/>
    <w:rsid w:val="00816C38"/>
    <w:rsid w:val="00817D32"/>
    <w:rsid w:val="00820BCF"/>
    <w:rsid w:val="00821AAB"/>
    <w:rsid w:val="00822413"/>
    <w:rsid w:val="008233B3"/>
    <w:rsid w:val="008243D6"/>
    <w:rsid w:val="00826BE8"/>
    <w:rsid w:val="00827CA8"/>
    <w:rsid w:val="00830C27"/>
    <w:rsid w:val="00832650"/>
    <w:rsid w:val="00832E5A"/>
    <w:rsid w:val="00833254"/>
    <w:rsid w:val="008333EE"/>
    <w:rsid w:val="008349F7"/>
    <w:rsid w:val="00837925"/>
    <w:rsid w:val="008404EB"/>
    <w:rsid w:val="00841603"/>
    <w:rsid w:val="008467D3"/>
    <w:rsid w:val="00847DB9"/>
    <w:rsid w:val="00847ECC"/>
    <w:rsid w:val="0085121A"/>
    <w:rsid w:val="00852E87"/>
    <w:rsid w:val="00853488"/>
    <w:rsid w:val="008551C0"/>
    <w:rsid w:val="0085544E"/>
    <w:rsid w:val="0085592E"/>
    <w:rsid w:val="00855E97"/>
    <w:rsid w:val="00857C92"/>
    <w:rsid w:val="00860CBA"/>
    <w:rsid w:val="008610F9"/>
    <w:rsid w:val="00861331"/>
    <w:rsid w:val="008637BC"/>
    <w:rsid w:val="008641A8"/>
    <w:rsid w:val="0086455C"/>
    <w:rsid w:val="0086460B"/>
    <w:rsid w:val="00866591"/>
    <w:rsid w:val="008703A3"/>
    <w:rsid w:val="0087157E"/>
    <w:rsid w:val="00872429"/>
    <w:rsid w:val="0087364E"/>
    <w:rsid w:val="008742C8"/>
    <w:rsid w:val="00874377"/>
    <w:rsid w:val="0087445A"/>
    <w:rsid w:val="008754E7"/>
    <w:rsid w:val="008779C4"/>
    <w:rsid w:val="00877A05"/>
    <w:rsid w:val="00880FE8"/>
    <w:rsid w:val="00881ED0"/>
    <w:rsid w:val="008820BD"/>
    <w:rsid w:val="00882AE2"/>
    <w:rsid w:val="00883350"/>
    <w:rsid w:val="00885AFA"/>
    <w:rsid w:val="00887CF6"/>
    <w:rsid w:val="0089016F"/>
    <w:rsid w:val="008901EA"/>
    <w:rsid w:val="00890D09"/>
    <w:rsid w:val="008924D8"/>
    <w:rsid w:val="0089313F"/>
    <w:rsid w:val="00894196"/>
    <w:rsid w:val="008961A8"/>
    <w:rsid w:val="0089622C"/>
    <w:rsid w:val="008964B9"/>
    <w:rsid w:val="008A012D"/>
    <w:rsid w:val="008A0D52"/>
    <w:rsid w:val="008A216A"/>
    <w:rsid w:val="008A2A7A"/>
    <w:rsid w:val="008A2EBE"/>
    <w:rsid w:val="008A3FBB"/>
    <w:rsid w:val="008A4072"/>
    <w:rsid w:val="008A4F24"/>
    <w:rsid w:val="008A4FD4"/>
    <w:rsid w:val="008A6221"/>
    <w:rsid w:val="008A6676"/>
    <w:rsid w:val="008A6C84"/>
    <w:rsid w:val="008A6C98"/>
    <w:rsid w:val="008A75E3"/>
    <w:rsid w:val="008B05AD"/>
    <w:rsid w:val="008B0EDE"/>
    <w:rsid w:val="008B2524"/>
    <w:rsid w:val="008B2D5C"/>
    <w:rsid w:val="008B3CD4"/>
    <w:rsid w:val="008B4C60"/>
    <w:rsid w:val="008B5D32"/>
    <w:rsid w:val="008B656A"/>
    <w:rsid w:val="008B7111"/>
    <w:rsid w:val="008B712C"/>
    <w:rsid w:val="008B7244"/>
    <w:rsid w:val="008C0161"/>
    <w:rsid w:val="008C0168"/>
    <w:rsid w:val="008C0B9B"/>
    <w:rsid w:val="008C26B4"/>
    <w:rsid w:val="008C2D47"/>
    <w:rsid w:val="008C2E67"/>
    <w:rsid w:val="008C3D54"/>
    <w:rsid w:val="008C47A8"/>
    <w:rsid w:val="008C48E2"/>
    <w:rsid w:val="008C5B72"/>
    <w:rsid w:val="008C5F7E"/>
    <w:rsid w:val="008D02B8"/>
    <w:rsid w:val="008D230A"/>
    <w:rsid w:val="008D4BA7"/>
    <w:rsid w:val="008D52AF"/>
    <w:rsid w:val="008D5493"/>
    <w:rsid w:val="008D610B"/>
    <w:rsid w:val="008D731B"/>
    <w:rsid w:val="008D73AE"/>
    <w:rsid w:val="008D7EAC"/>
    <w:rsid w:val="008E0514"/>
    <w:rsid w:val="008E262A"/>
    <w:rsid w:val="008E3301"/>
    <w:rsid w:val="008E3937"/>
    <w:rsid w:val="008E3F39"/>
    <w:rsid w:val="008E4C85"/>
    <w:rsid w:val="008E528C"/>
    <w:rsid w:val="008E6DEF"/>
    <w:rsid w:val="008F51EC"/>
    <w:rsid w:val="008F51FF"/>
    <w:rsid w:val="008F527C"/>
    <w:rsid w:val="008F5757"/>
    <w:rsid w:val="008F62A6"/>
    <w:rsid w:val="008F6ACD"/>
    <w:rsid w:val="00900834"/>
    <w:rsid w:val="0090198E"/>
    <w:rsid w:val="0090263C"/>
    <w:rsid w:val="00902E38"/>
    <w:rsid w:val="009036F8"/>
    <w:rsid w:val="00903FD1"/>
    <w:rsid w:val="0090401D"/>
    <w:rsid w:val="00906E18"/>
    <w:rsid w:val="00907C88"/>
    <w:rsid w:val="00907E7C"/>
    <w:rsid w:val="00912787"/>
    <w:rsid w:val="00914026"/>
    <w:rsid w:val="00914FB2"/>
    <w:rsid w:val="00915215"/>
    <w:rsid w:val="0091540C"/>
    <w:rsid w:val="00916E31"/>
    <w:rsid w:val="00920050"/>
    <w:rsid w:val="00920346"/>
    <w:rsid w:val="00922A05"/>
    <w:rsid w:val="0092415E"/>
    <w:rsid w:val="00924812"/>
    <w:rsid w:val="0092595C"/>
    <w:rsid w:val="009259B5"/>
    <w:rsid w:val="00926742"/>
    <w:rsid w:val="00927E17"/>
    <w:rsid w:val="00930890"/>
    <w:rsid w:val="00930ED8"/>
    <w:rsid w:val="00931A93"/>
    <w:rsid w:val="009351E4"/>
    <w:rsid w:val="00937576"/>
    <w:rsid w:val="0094072A"/>
    <w:rsid w:val="00941952"/>
    <w:rsid w:val="00941D3C"/>
    <w:rsid w:val="00944280"/>
    <w:rsid w:val="0094447B"/>
    <w:rsid w:val="00944C7A"/>
    <w:rsid w:val="00945558"/>
    <w:rsid w:val="00946176"/>
    <w:rsid w:val="00947492"/>
    <w:rsid w:val="00947F57"/>
    <w:rsid w:val="00951BE9"/>
    <w:rsid w:val="009529AE"/>
    <w:rsid w:val="009531C6"/>
    <w:rsid w:val="00954201"/>
    <w:rsid w:val="009548F6"/>
    <w:rsid w:val="009549B0"/>
    <w:rsid w:val="00955065"/>
    <w:rsid w:val="00955ADD"/>
    <w:rsid w:val="009565EE"/>
    <w:rsid w:val="00956B5B"/>
    <w:rsid w:val="009600F5"/>
    <w:rsid w:val="00960962"/>
    <w:rsid w:val="00960A69"/>
    <w:rsid w:val="00960B73"/>
    <w:rsid w:val="00961B9A"/>
    <w:rsid w:val="00961E07"/>
    <w:rsid w:val="009624B0"/>
    <w:rsid w:val="00963044"/>
    <w:rsid w:val="00966214"/>
    <w:rsid w:val="00967077"/>
    <w:rsid w:val="0097029F"/>
    <w:rsid w:val="009706EA"/>
    <w:rsid w:val="00970F65"/>
    <w:rsid w:val="00971ABD"/>
    <w:rsid w:val="00972085"/>
    <w:rsid w:val="00973332"/>
    <w:rsid w:val="0097347E"/>
    <w:rsid w:val="009738D0"/>
    <w:rsid w:val="00974D57"/>
    <w:rsid w:val="00975D7A"/>
    <w:rsid w:val="00976510"/>
    <w:rsid w:val="0097694D"/>
    <w:rsid w:val="00980B28"/>
    <w:rsid w:val="00981A3F"/>
    <w:rsid w:val="009829F1"/>
    <w:rsid w:val="00983537"/>
    <w:rsid w:val="00985457"/>
    <w:rsid w:val="00987CB8"/>
    <w:rsid w:val="00987EEB"/>
    <w:rsid w:val="00990EEA"/>
    <w:rsid w:val="00992CD3"/>
    <w:rsid w:val="00994072"/>
    <w:rsid w:val="009944B7"/>
    <w:rsid w:val="00994A85"/>
    <w:rsid w:val="00994C62"/>
    <w:rsid w:val="00997EE0"/>
    <w:rsid w:val="009A0AEB"/>
    <w:rsid w:val="009A111D"/>
    <w:rsid w:val="009A2A39"/>
    <w:rsid w:val="009A2CF2"/>
    <w:rsid w:val="009A3D1E"/>
    <w:rsid w:val="009A4A69"/>
    <w:rsid w:val="009A5967"/>
    <w:rsid w:val="009A686A"/>
    <w:rsid w:val="009A7E84"/>
    <w:rsid w:val="009B0BA0"/>
    <w:rsid w:val="009B14E4"/>
    <w:rsid w:val="009B16FB"/>
    <w:rsid w:val="009B1972"/>
    <w:rsid w:val="009B24DF"/>
    <w:rsid w:val="009B3A45"/>
    <w:rsid w:val="009B40D3"/>
    <w:rsid w:val="009B44CA"/>
    <w:rsid w:val="009B5A4C"/>
    <w:rsid w:val="009C20C4"/>
    <w:rsid w:val="009C3BBC"/>
    <w:rsid w:val="009C5B0F"/>
    <w:rsid w:val="009C614E"/>
    <w:rsid w:val="009D1DC9"/>
    <w:rsid w:val="009D4725"/>
    <w:rsid w:val="009D472D"/>
    <w:rsid w:val="009D50A8"/>
    <w:rsid w:val="009D52F8"/>
    <w:rsid w:val="009D6D48"/>
    <w:rsid w:val="009D7C37"/>
    <w:rsid w:val="009E1E68"/>
    <w:rsid w:val="009E22A5"/>
    <w:rsid w:val="009E3817"/>
    <w:rsid w:val="009E3969"/>
    <w:rsid w:val="009E4649"/>
    <w:rsid w:val="009E50EF"/>
    <w:rsid w:val="009E76DA"/>
    <w:rsid w:val="009F041C"/>
    <w:rsid w:val="009F0CCC"/>
    <w:rsid w:val="009F13EA"/>
    <w:rsid w:val="009F1B28"/>
    <w:rsid w:val="009F274C"/>
    <w:rsid w:val="009F5C0A"/>
    <w:rsid w:val="009F72EC"/>
    <w:rsid w:val="00A00FF6"/>
    <w:rsid w:val="00A042D6"/>
    <w:rsid w:val="00A1020D"/>
    <w:rsid w:val="00A106F1"/>
    <w:rsid w:val="00A11286"/>
    <w:rsid w:val="00A12A98"/>
    <w:rsid w:val="00A12C52"/>
    <w:rsid w:val="00A12D80"/>
    <w:rsid w:val="00A130F5"/>
    <w:rsid w:val="00A13812"/>
    <w:rsid w:val="00A1388B"/>
    <w:rsid w:val="00A14C57"/>
    <w:rsid w:val="00A15428"/>
    <w:rsid w:val="00A16626"/>
    <w:rsid w:val="00A16F5B"/>
    <w:rsid w:val="00A170AF"/>
    <w:rsid w:val="00A17DF8"/>
    <w:rsid w:val="00A20133"/>
    <w:rsid w:val="00A21B94"/>
    <w:rsid w:val="00A22656"/>
    <w:rsid w:val="00A22A38"/>
    <w:rsid w:val="00A2454B"/>
    <w:rsid w:val="00A24830"/>
    <w:rsid w:val="00A24BD4"/>
    <w:rsid w:val="00A24F75"/>
    <w:rsid w:val="00A25955"/>
    <w:rsid w:val="00A31683"/>
    <w:rsid w:val="00A31CA6"/>
    <w:rsid w:val="00A347C7"/>
    <w:rsid w:val="00A34F97"/>
    <w:rsid w:val="00A40295"/>
    <w:rsid w:val="00A42727"/>
    <w:rsid w:val="00A4324B"/>
    <w:rsid w:val="00A43330"/>
    <w:rsid w:val="00A44B7F"/>
    <w:rsid w:val="00A45186"/>
    <w:rsid w:val="00A45C42"/>
    <w:rsid w:val="00A45C49"/>
    <w:rsid w:val="00A45E15"/>
    <w:rsid w:val="00A470DA"/>
    <w:rsid w:val="00A51829"/>
    <w:rsid w:val="00A51C5A"/>
    <w:rsid w:val="00A5517A"/>
    <w:rsid w:val="00A56505"/>
    <w:rsid w:val="00A56DDD"/>
    <w:rsid w:val="00A60125"/>
    <w:rsid w:val="00A60A91"/>
    <w:rsid w:val="00A61F62"/>
    <w:rsid w:val="00A62A0D"/>
    <w:rsid w:val="00A646A9"/>
    <w:rsid w:val="00A64B88"/>
    <w:rsid w:val="00A64E55"/>
    <w:rsid w:val="00A65047"/>
    <w:rsid w:val="00A65430"/>
    <w:rsid w:val="00A65BAA"/>
    <w:rsid w:val="00A66C12"/>
    <w:rsid w:val="00A66EEF"/>
    <w:rsid w:val="00A67AE9"/>
    <w:rsid w:val="00A7011D"/>
    <w:rsid w:val="00A703EF"/>
    <w:rsid w:val="00A706D3"/>
    <w:rsid w:val="00A70C03"/>
    <w:rsid w:val="00A710C3"/>
    <w:rsid w:val="00A71203"/>
    <w:rsid w:val="00A7176E"/>
    <w:rsid w:val="00A71C58"/>
    <w:rsid w:val="00A74750"/>
    <w:rsid w:val="00A748F7"/>
    <w:rsid w:val="00A7576F"/>
    <w:rsid w:val="00A77C24"/>
    <w:rsid w:val="00A80037"/>
    <w:rsid w:val="00A805C7"/>
    <w:rsid w:val="00A8112E"/>
    <w:rsid w:val="00A81815"/>
    <w:rsid w:val="00A818CC"/>
    <w:rsid w:val="00A81C89"/>
    <w:rsid w:val="00A8276B"/>
    <w:rsid w:val="00A84553"/>
    <w:rsid w:val="00A846CC"/>
    <w:rsid w:val="00A8554E"/>
    <w:rsid w:val="00A865FE"/>
    <w:rsid w:val="00A866C8"/>
    <w:rsid w:val="00A86AA4"/>
    <w:rsid w:val="00A87CEE"/>
    <w:rsid w:val="00A90278"/>
    <w:rsid w:val="00A91B92"/>
    <w:rsid w:val="00A924EF"/>
    <w:rsid w:val="00A95195"/>
    <w:rsid w:val="00A95D2D"/>
    <w:rsid w:val="00AA0F69"/>
    <w:rsid w:val="00AA39E2"/>
    <w:rsid w:val="00AA49C0"/>
    <w:rsid w:val="00AA5E63"/>
    <w:rsid w:val="00AB065D"/>
    <w:rsid w:val="00AB3CB6"/>
    <w:rsid w:val="00AB3E2F"/>
    <w:rsid w:val="00AB47C4"/>
    <w:rsid w:val="00AB4BCD"/>
    <w:rsid w:val="00AB4D72"/>
    <w:rsid w:val="00AB5CBE"/>
    <w:rsid w:val="00AB7380"/>
    <w:rsid w:val="00AC1958"/>
    <w:rsid w:val="00AC1C93"/>
    <w:rsid w:val="00AC396F"/>
    <w:rsid w:val="00AC4395"/>
    <w:rsid w:val="00AC6266"/>
    <w:rsid w:val="00AC65C2"/>
    <w:rsid w:val="00AC7B36"/>
    <w:rsid w:val="00AD073B"/>
    <w:rsid w:val="00AD1A4F"/>
    <w:rsid w:val="00AD4E2C"/>
    <w:rsid w:val="00AD4EC6"/>
    <w:rsid w:val="00AD59B2"/>
    <w:rsid w:val="00AD65C1"/>
    <w:rsid w:val="00AD6AE2"/>
    <w:rsid w:val="00AD7243"/>
    <w:rsid w:val="00AD7668"/>
    <w:rsid w:val="00AE040D"/>
    <w:rsid w:val="00AE13D8"/>
    <w:rsid w:val="00AE3007"/>
    <w:rsid w:val="00AE30DF"/>
    <w:rsid w:val="00AE32E5"/>
    <w:rsid w:val="00AE37C9"/>
    <w:rsid w:val="00AE428C"/>
    <w:rsid w:val="00AE5324"/>
    <w:rsid w:val="00AE533F"/>
    <w:rsid w:val="00AE54BE"/>
    <w:rsid w:val="00AE5663"/>
    <w:rsid w:val="00AE6884"/>
    <w:rsid w:val="00AE760A"/>
    <w:rsid w:val="00AE7FE6"/>
    <w:rsid w:val="00AF0363"/>
    <w:rsid w:val="00AF2820"/>
    <w:rsid w:val="00AF28C0"/>
    <w:rsid w:val="00AF2B39"/>
    <w:rsid w:val="00AF2FEE"/>
    <w:rsid w:val="00AF3E16"/>
    <w:rsid w:val="00AF4128"/>
    <w:rsid w:val="00AF5588"/>
    <w:rsid w:val="00AF57EC"/>
    <w:rsid w:val="00AF5A29"/>
    <w:rsid w:val="00AF714D"/>
    <w:rsid w:val="00B0000E"/>
    <w:rsid w:val="00B0018D"/>
    <w:rsid w:val="00B00B69"/>
    <w:rsid w:val="00B00F33"/>
    <w:rsid w:val="00B03406"/>
    <w:rsid w:val="00B0386B"/>
    <w:rsid w:val="00B04419"/>
    <w:rsid w:val="00B057B9"/>
    <w:rsid w:val="00B0781F"/>
    <w:rsid w:val="00B07BCF"/>
    <w:rsid w:val="00B122F0"/>
    <w:rsid w:val="00B12BB0"/>
    <w:rsid w:val="00B12E8A"/>
    <w:rsid w:val="00B13465"/>
    <w:rsid w:val="00B13A7B"/>
    <w:rsid w:val="00B14196"/>
    <w:rsid w:val="00B144CB"/>
    <w:rsid w:val="00B14735"/>
    <w:rsid w:val="00B16461"/>
    <w:rsid w:val="00B16D35"/>
    <w:rsid w:val="00B176CF"/>
    <w:rsid w:val="00B20159"/>
    <w:rsid w:val="00B20CA6"/>
    <w:rsid w:val="00B22919"/>
    <w:rsid w:val="00B22B6B"/>
    <w:rsid w:val="00B2337B"/>
    <w:rsid w:val="00B24D8F"/>
    <w:rsid w:val="00B25753"/>
    <w:rsid w:val="00B30319"/>
    <w:rsid w:val="00B3132D"/>
    <w:rsid w:val="00B320A1"/>
    <w:rsid w:val="00B33475"/>
    <w:rsid w:val="00B335C3"/>
    <w:rsid w:val="00B34AC5"/>
    <w:rsid w:val="00B36FC6"/>
    <w:rsid w:val="00B3753E"/>
    <w:rsid w:val="00B406EF"/>
    <w:rsid w:val="00B41B07"/>
    <w:rsid w:val="00B4277E"/>
    <w:rsid w:val="00B4306D"/>
    <w:rsid w:val="00B4577F"/>
    <w:rsid w:val="00B47891"/>
    <w:rsid w:val="00B50D10"/>
    <w:rsid w:val="00B50FAD"/>
    <w:rsid w:val="00B52519"/>
    <w:rsid w:val="00B531F9"/>
    <w:rsid w:val="00B53309"/>
    <w:rsid w:val="00B544A1"/>
    <w:rsid w:val="00B54694"/>
    <w:rsid w:val="00B5770A"/>
    <w:rsid w:val="00B60182"/>
    <w:rsid w:val="00B60744"/>
    <w:rsid w:val="00B6102F"/>
    <w:rsid w:val="00B627F3"/>
    <w:rsid w:val="00B6372F"/>
    <w:rsid w:val="00B65BDE"/>
    <w:rsid w:val="00B66647"/>
    <w:rsid w:val="00B675B3"/>
    <w:rsid w:val="00B6798E"/>
    <w:rsid w:val="00B67AFE"/>
    <w:rsid w:val="00B70665"/>
    <w:rsid w:val="00B7254D"/>
    <w:rsid w:val="00B725F3"/>
    <w:rsid w:val="00B76E61"/>
    <w:rsid w:val="00B771E3"/>
    <w:rsid w:val="00B77291"/>
    <w:rsid w:val="00B7766B"/>
    <w:rsid w:val="00B8039F"/>
    <w:rsid w:val="00B811DC"/>
    <w:rsid w:val="00B82636"/>
    <w:rsid w:val="00B82C7E"/>
    <w:rsid w:val="00B82DD6"/>
    <w:rsid w:val="00B832D6"/>
    <w:rsid w:val="00B83763"/>
    <w:rsid w:val="00B83CBC"/>
    <w:rsid w:val="00B846AE"/>
    <w:rsid w:val="00B863AC"/>
    <w:rsid w:val="00B86EBC"/>
    <w:rsid w:val="00B93D5A"/>
    <w:rsid w:val="00B962BD"/>
    <w:rsid w:val="00B978CB"/>
    <w:rsid w:val="00B97DB3"/>
    <w:rsid w:val="00BA01A1"/>
    <w:rsid w:val="00BA1048"/>
    <w:rsid w:val="00BA1D78"/>
    <w:rsid w:val="00BA277A"/>
    <w:rsid w:val="00BA2E15"/>
    <w:rsid w:val="00BA3178"/>
    <w:rsid w:val="00BA379A"/>
    <w:rsid w:val="00BA3E92"/>
    <w:rsid w:val="00BA4B69"/>
    <w:rsid w:val="00BA4C64"/>
    <w:rsid w:val="00BA558B"/>
    <w:rsid w:val="00BA5CBE"/>
    <w:rsid w:val="00BA62F4"/>
    <w:rsid w:val="00BA7EC1"/>
    <w:rsid w:val="00BB3755"/>
    <w:rsid w:val="00BB4462"/>
    <w:rsid w:val="00BB44AF"/>
    <w:rsid w:val="00BB54B2"/>
    <w:rsid w:val="00BB7701"/>
    <w:rsid w:val="00BB7C82"/>
    <w:rsid w:val="00BC0366"/>
    <w:rsid w:val="00BC0929"/>
    <w:rsid w:val="00BC16E6"/>
    <w:rsid w:val="00BC540A"/>
    <w:rsid w:val="00BC63A5"/>
    <w:rsid w:val="00BD44EB"/>
    <w:rsid w:val="00BD53B2"/>
    <w:rsid w:val="00BD70A1"/>
    <w:rsid w:val="00BD7A6D"/>
    <w:rsid w:val="00BE37C3"/>
    <w:rsid w:val="00BE579B"/>
    <w:rsid w:val="00BE5D95"/>
    <w:rsid w:val="00BE6D06"/>
    <w:rsid w:val="00BF33DF"/>
    <w:rsid w:val="00BF4816"/>
    <w:rsid w:val="00BF4D46"/>
    <w:rsid w:val="00C02590"/>
    <w:rsid w:val="00C03B69"/>
    <w:rsid w:val="00C04E5C"/>
    <w:rsid w:val="00C067F6"/>
    <w:rsid w:val="00C072F3"/>
    <w:rsid w:val="00C1072D"/>
    <w:rsid w:val="00C13DC1"/>
    <w:rsid w:val="00C13E97"/>
    <w:rsid w:val="00C149BA"/>
    <w:rsid w:val="00C16E0B"/>
    <w:rsid w:val="00C170F9"/>
    <w:rsid w:val="00C175AE"/>
    <w:rsid w:val="00C1772C"/>
    <w:rsid w:val="00C209F8"/>
    <w:rsid w:val="00C23604"/>
    <w:rsid w:val="00C24735"/>
    <w:rsid w:val="00C2556E"/>
    <w:rsid w:val="00C26259"/>
    <w:rsid w:val="00C27DBF"/>
    <w:rsid w:val="00C31417"/>
    <w:rsid w:val="00C31420"/>
    <w:rsid w:val="00C322C3"/>
    <w:rsid w:val="00C3295F"/>
    <w:rsid w:val="00C3313E"/>
    <w:rsid w:val="00C331D8"/>
    <w:rsid w:val="00C33BE3"/>
    <w:rsid w:val="00C34CBB"/>
    <w:rsid w:val="00C36B79"/>
    <w:rsid w:val="00C3718D"/>
    <w:rsid w:val="00C37B9E"/>
    <w:rsid w:val="00C402CA"/>
    <w:rsid w:val="00C41BB0"/>
    <w:rsid w:val="00C4340C"/>
    <w:rsid w:val="00C43C0B"/>
    <w:rsid w:val="00C453F4"/>
    <w:rsid w:val="00C464BA"/>
    <w:rsid w:val="00C471B7"/>
    <w:rsid w:val="00C47256"/>
    <w:rsid w:val="00C510BF"/>
    <w:rsid w:val="00C51EC4"/>
    <w:rsid w:val="00C52E70"/>
    <w:rsid w:val="00C53073"/>
    <w:rsid w:val="00C5466B"/>
    <w:rsid w:val="00C549B7"/>
    <w:rsid w:val="00C55CF1"/>
    <w:rsid w:val="00C61305"/>
    <w:rsid w:val="00C62008"/>
    <w:rsid w:val="00C64E8D"/>
    <w:rsid w:val="00C67833"/>
    <w:rsid w:val="00C71917"/>
    <w:rsid w:val="00C7233D"/>
    <w:rsid w:val="00C72D41"/>
    <w:rsid w:val="00C7325B"/>
    <w:rsid w:val="00C73FE9"/>
    <w:rsid w:val="00C76C5F"/>
    <w:rsid w:val="00C81BCC"/>
    <w:rsid w:val="00C82BC6"/>
    <w:rsid w:val="00C82F57"/>
    <w:rsid w:val="00C84641"/>
    <w:rsid w:val="00C84D2C"/>
    <w:rsid w:val="00C84F8B"/>
    <w:rsid w:val="00C85095"/>
    <w:rsid w:val="00C85FB0"/>
    <w:rsid w:val="00C86A70"/>
    <w:rsid w:val="00C86CF4"/>
    <w:rsid w:val="00C87402"/>
    <w:rsid w:val="00C9083C"/>
    <w:rsid w:val="00C91C08"/>
    <w:rsid w:val="00C93728"/>
    <w:rsid w:val="00C94241"/>
    <w:rsid w:val="00C94B10"/>
    <w:rsid w:val="00C963F9"/>
    <w:rsid w:val="00C9672B"/>
    <w:rsid w:val="00CA0300"/>
    <w:rsid w:val="00CA1227"/>
    <w:rsid w:val="00CA1D0B"/>
    <w:rsid w:val="00CA28E0"/>
    <w:rsid w:val="00CA53C2"/>
    <w:rsid w:val="00CA5A9A"/>
    <w:rsid w:val="00CA5F55"/>
    <w:rsid w:val="00CA6815"/>
    <w:rsid w:val="00CB02FB"/>
    <w:rsid w:val="00CB0C74"/>
    <w:rsid w:val="00CB141B"/>
    <w:rsid w:val="00CB1C40"/>
    <w:rsid w:val="00CB3DE8"/>
    <w:rsid w:val="00CB4AB1"/>
    <w:rsid w:val="00CB785C"/>
    <w:rsid w:val="00CC07EB"/>
    <w:rsid w:val="00CC1515"/>
    <w:rsid w:val="00CC2ECF"/>
    <w:rsid w:val="00CC3261"/>
    <w:rsid w:val="00CC4DBA"/>
    <w:rsid w:val="00CC5082"/>
    <w:rsid w:val="00CC50EA"/>
    <w:rsid w:val="00CC5DF8"/>
    <w:rsid w:val="00CC604B"/>
    <w:rsid w:val="00CC6B81"/>
    <w:rsid w:val="00CC730B"/>
    <w:rsid w:val="00CD0333"/>
    <w:rsid w:val="00CD0E90"/>
    <w:rsid w:val="00CD0EF4"/>
    <w:rsid w:val="00CD1917"/>
    <w:rsid w:val="00CD3989"/>
    <w:rsid w:val="00CD39F3"/>
    <w:rsid w:val="00CD3F87"/>
    <w:rsid w:val="00CD515A"/>
    <w:rsid w:val="00CD6209"/>
    <w:rsid w:val="00CD6370"/>
    <w:rsid w:val="00CD6DBA"/>
    <w:rsid w:val="00CE037F"/>
    <w:rsid w:val="00CE08FD"/>
    <w:rsid w:val="00CE14ED"/>
    <w:rsid w:val="00CE5747"/>
    <w:rsid w:val="00CE578D"/>
    <w:rsid w:val="00CF33AA"/>
    <w:rsid w:val="00CF429D"/>
    <w:rsid w:val="00CF579B"/>
    <w:rsid w:val="00CF76FD"/>
    <w:rsid w:val="00D04469"/>
    <w:rsid w:val="00D04F90"/>
    <w:rsid w:val="00D06095"/>
    <w:rsid w:val="00D10DC5"/>
    <w:rsid w:val="00D1110C"/>
    <w:rsid w:val="00D1134C"/>
    <w:rsid w:val="00D161FE"/>
    <w:rsid w:val="00D163FB"/>
    <w:rsid w:val="00D16DA1"/>
    <w:rsid w:val="00D179B5"/>
    <w:rsid w:val="00D17EEF"/>
    <w:rsid w:val="00D20205"/>
    <w:rsid w:val="00D20572"/>
    <w:rsid w:val="00D21C5C"/>
    <w:rsid w:val="00D221C4"/>
    <w:rsid w:val="00D2371A"/>
    <w:rsid w:val="00D24466"/>
    <w:rsid w:val="00D24611"/>
    <w:rsid w:val="00D260D4"/>
    <w:rsid w:val="00D34AD5"/>
    <w:rsid w:val="00D3591F"/>
    <w:rsid w:val="00D36919"/>
    <w:rsid w:val="00D37527"/>
    <w:rsid w:val="00D458A3"/>
    <w:rsid w:val="00D466E0"/>
    <w:rsid w:val="00D47A15"/>
    <w:rsid w:val="00D47CA5"/>
    <w:rsid w:val="00D47CE2"/>
    <w:rsid w:val="00D47D00"/>
    <w:rsid w:val="00D5164C"/>
    <w:rsid w:val="00D51DE4"/>
    <w:rsid w:val="00D54710"/>
    <w:rsid w:val="00D54B6D"/>
    <w:rsid w:val="00D55743"/>
    <w:rsid w:val="00D56957"/>
    <w:rsid w:val="00D570CF"/>
    <w:rsid w:val="00D57B56"/>
    <w:rsid w:val="00D60B2B"/>
    <w:rsid w:val="00D62C46"/>
    <w:rsid w:val="00D62EDF"/>
    <w:rsid w:val="00D62F4F"/>
    <w:rsid w:val="00D64014"/>
    <w:rsid w:val="00D66890"/>
    <w:rsid w:val="00D707F5"/>
    <w:rsid w:val="00D70DF8"/>
    <w:rsid w:val="00D71056"/>
    <w:rsid w:val="00D710D8"/>
    <w:rsid w:val="00D725B7"/>
    <w:rsid w:val="00D72886"/>
    <w:rsid w:val="00D73740"/>
    <w:rsid w:val="00D741CE"/>
    <w:rsid w:val="00D743E7"/>
    <w:rsid w:val="00D745B9"/>
    <w:rsid w:val="00D764BF"/>
    <w:rsid w:val="00D77EB3"/>
    <w:rsid w:val="00D807EA"/>
    <w:rsid w:val="00D82704"/>
    <w:rsid w:val="00D82F74"/>
    <w:rsid w:val="00D85AAD"/>
    <w:rsid w:val="00D86CD3"/>
    <w:rsid w:val="00D87587"/>
    <w:rsid w:val="00D90B2F"/>
    <w:rsid w:val="00D90D72"/>
    <w:rsid w:val="00D9254A"/>
    <w:rsid w:val="00D925FA"/>
    <w:rsid w:val="00D928E2"/>
    <w:rsid w:val="00D935F8"/>
    <w:rsid w:val="00D93BBB"/>
    <w:rsid w:val="00D948E5"/>
    <w:rsid w:val="00D94953"/>
    <w:rsid w:val="00D9573F"/>
    <w:rsid w:val="00D961B5"/>
    <w:rsid w:val="00D9628D"/>
    <w:rsid w:val="00D97162"/>
    <w:rsid w:val="00D974C5"/>
    <w:rsid w:val="00DA3595"/>
    <w:rsid w:val="00DA3961"/>
    <w:rsid w:val="00DA6D1F"/>
    <w:rsid w:val="00DB0F97"/>
    <w:rsid w:val="00DB29FB"/>
    <w:rsid w:val="00DB2DD0"/>
    <w:rsid w:val="00DB3595"/>
    <w:rsid w:val="00DB4A1B"/>
    <w:rsid w:val="00DB4B7F"/>
    <w:rsid w:val="00DB4D55"/>
    <w:rsid w:val="00DB667F"/>
    <w:rsid w:val="00DB736F"/>
    <w:rsid w:val="00DC2853"/>
    <w:rsid w:val="00DC3FF6"/>
    <w:rsid w:val="00DC5447"/>
    <w:rsid w:val="00DC606F"/>
    <w:rsid w:val="00DC6835"/>
    <w:rsid w:val="00DC77F4"/>
    <w:rsid w:val="00DD0094"/>
    <w:rsid w:val="00DD079E"/>
    <w:rsid w:val="00DD0C49"/>
    <w:rsid w:val="00DD0F79"/>
    <w:rsid w:val="00DD1713"/>
    <w:rsid w:val="00DD26F2"/>
    <w:rsid w:val="00DD57C1"/>
    <w:rsid w:val="00DD5A08"/>
    <w:rsid w:val="00DE0B03"/>
    <w:rsid w:val="00DE165F"/>
    <w:rsid w:val="00DE3B5D"/>
    <w:rsid w:val="00DE3F61"/>
    <w:rsid w:val="00DE502E"/>
    <w:rsid w:val="00DE5E1F"/>
    <w:rsid w:val="00DE6779"/>
    <w:rsid w:val="00DE7CA8"/>
    <w:rsid w:val="00DE7D53"/>
    <w:rsid w:val="00DF1642"/>
    <w:rsid w:val="00DF298B"/>
    <w:rsid w:val="00DF2B35"/>
    <w:rsid w:val="00DF2B36"/>
    <w:rsid w:val="00DF3A55"/>
    <w:rsid w:val="00DF42BC"/>
    <w:rsid w:val="00E0010E"/>
    <w:rsid w:val="00E005A2"/>
    <w:rsid w:val="00E02B9B"/>
    <w:rsid w:val="00E033A0"/>
    <w:rsid w:val="00E03568"/>
    <w:rsid w:val="00E04172"/>
    <w:rsid w:val="00E069E3"/>
    <w:rsid w:val="00E077E2"/>
    <w:rsid w:val="00E121B1"/>
    <w:rsid w:val="00E14075"/>
    <w:rsid w:val="00E1459E"/>
    <w:rsid w:val="00E157AE"/>
    <w:rsid w:val="00E160C1"/>
    <w:rsid w:val="00E16986"/>
    <w:rsid w:val="00E16B7D"/>
    <w:rsid w:val="00E16BAD"/>
    <w:rsid w:val="00E20864"/>
    <w:rsid w:val="00E20E80"/>
    <w:rsid w:val="00E21C6C"/>
    <w:rsid w:val="00E227D6"/>
    <w:rsid w:val="00E23CB2"/>
    <w:rsid w:val="00E24551"/>
    <w:rsid w:val="00E2533F"/>
    <w:rsid w:val="00E2643D"/>
    <w:rsid w:val="00E26657"/>
    <w:rsid w:val="00E277F3"/>
    <w:rsid w:val="00E27A3B"/>
    <w:rsid w:val="00E27B98"/>
    <w:rsid w:val="00E302B4"/>
    <w:rsid w:val="00E312C5"/>
    <w:rsid w:val="00E33C1C"/>
    <w:rsid w:val="00E342C9"/>
    <w:rsid w:val="00E34C07"/>
    <w:rsid w:val="00E35A36"/>
    <w:rsid w:val="00E35B2C"/>
    <w:rsid w:val="00E40A42"/>
    <w:rsid w:val="00E40E02"/>
    <w:rsid w:val="00E474C5"/>
    <w:rsid w:val="00E47B70"/>
    <w:rsid w:val="00E5068E"/>
    <w:rsid w:val="00E50F80"/>
    <w:rsid w:val="00E524C6"/>
    <w:rsid w:val="00E53CFD"/>
    <w:rsid w:val="00E545BD"/>
    <w:rsid w:val="00E547D6"/>
    <w:rsid w:val="00E54890"/>
    <w:rsid w:val="00E56416"/>
    <w:rsid w:val="00E60582"/>
    <w:rsid w:val="00E6092E"/>
    <w:rsid w:val="00E6248F"/>
    <w:rsid w:val="00E63543"/>
    <w:rsid w:val="00E65BC4"/>
    <w:rsid w:val="00E6694A"/>
    <w:rsid w:val="00E7111C"/>
    <w:rsid w:val="00E71800"/>
    <w:rsid w:val="00E71908"/>
    <w:rsid w:val="00E74449"/>
    <w:rsid w:val="00E7558F"/>
    <w:rsid w:val="00E75B14"/>
    <w:rsid w:val="00E75B19"/>
    <w:rsid w:val="00E75EE8"/>
    <w:rsid w:val="00E7793C"/>
    <w:rsid w:val="00E80067"/>
    <w:rsid w:val="00E82949"/>
    <w:rsid w:val="00E844EB"/>
    <w:rsid w:val="00E85045"/>
    <w:rsid w:val="00E86325"/>
    <w:rsid w:val="00E869FB"/>
    <w:rsid w:val="00E873B9"/>
    <w:rsid w:val="00E90368"/>
    <w:rsid w:val="00E93459"/>
    <w:rsid w:val="00E9357C"/>
    <w:rsid w:val="00E93DF8"/>
    <w:rsid w:val="00E9500F"/>
    <w:rsid w:val="00E95A08"/>
    <w:rsid w:val="00E95D86"/>
    <w:rsid w:val="00E9668D"/>
    <w:rsid w:val="00EA6316"/>
    <w:rsid w:val="00EA6662"/>
    <w:rsid w:val="00EA6C83"/>
    <w:rsid w:val="00EA6F6B"/>
    <w:rsid w:val="00EA72DA"/>
    <w:rsid w:val="00EA78FF"/>
    <w:rsid w:val="00EB4082"/>
    <w:rsid w:val="00EB4925"/>
    <w:rsid w:val="00EB5967"/>
    <w:rsid w:val="00EB59E4"/>
    <w:rsid w:val="00EB61B4"/>
    <w:rsid w:val="00EB6627"/>
    <w:rsid w:val="00EB6DC6"/>
    <w:rsid w:val="00EB7316"/>
    <w:rsid w:val="00EB7A0A"/>
    <w:rsid w:val="00EC040A"/>
    <w:rsid w:val="00EC0926"/>
    <w:rsid w:val="00EC2756"/>
    <w:rsid w:val="00EC2780"/>
    <w:rsid w:val="00EC2853"/>
    <w:rsid w:val="00EC28B4"/>
    <w:rsid w:val="00EC3FD8"/>
    <w:rsid w:val="00EC4468"/>
    <w:rsid w:val="00EC5667"/>
    <w:rsid w:val="00EC5C0F"/>
    <w:rsid w:val="00EC7920"/>
    <w:rsid w:val="00ED0EF6"/>
    <w:rsid w:val="00ED1F6D"/>
    <w:rsid w:val="00ED3F46"/>
    <w:rsid w:val="00ED4398"/>
    <w:rsid w:val="00ED474F"/>
    <w:rsid w:val="00ED5431"/>
    <w:rsid w:val="00ED7911"/>
    <w:rsid w:val="00ED7A5C"/>
    <w:rsid w:val="00EE0A22"/>
    <w:rsid w:val="00EE4C05"/>
    <w:rsid w:val="00EE5486"/>
    <w:rsid w:val="00EE77AF"/>
    <w:rsid w:val="00EF098A"/>
    <w:rsid w:val="00EF22D3"/>
    <w:rsid w:val="00EF48D1"/>
    <w:rsid w:val="00EF4D6F"/>
    <w:rsid w:val="00EF59AB"/>
    <w:rsid w:val="00F000B0"/>
    <w:rsid w:val="00F02CB2"/>
    <w:rsid w:val="00F02EF1"/>
    <w:rsid w:val="00F06EB0"/>
    <w:rsid w:val="00F07301"/>
    <w:rsid w:val="00F1215F"/>
    <w:rsid w:val="00F12173"/>
    <w:rsid w:val="00F12B48"/>
    <w:rsid w:val="00F1327B"/>
    <w:rsid w:val="00F15D45"/>
    <w:rsid w:val="00F16D62"/>
    <w:rsid w:val="00F16DB1"/>
    <w:rsid w:val="00F178D2"/>
    <w:rsid w:val="00F201E5"/>
    <w:rsid w:val="00F20F00"/>
    <w:rsid w:val="00F2256C"/>
    <w:rsid w:val="00F22E87"/>
    <w:rsid w:val="00F23227"/>
    <w:rsid w:val="00F258CC"/>
    <w:rsid w:val="00F25E5B"/>
    <w:rsid w:val="00F27A21"/>
    <w:rsid w:val="00F30E11"/>
    <w:rsid w:val="00F31460"/>
    <w:rsid w:val="00F325DD"/>
    <w:rsid w:val="00F33A9D"/>
    <w:rsid w:val="00F343A6"/>
    <w:rsid w:val="00F353ED"/>
    <w:rsid w:val="00F36280"/>
    <w:rsid w:val="00F40F30"/>
    <w:rsid w:val="00F41926"/>
    <w:rsid w:val="00F41DF5"/>
    <w:rsid w:val="00F443AC"/>
    <w:rsid w:val="00F4537C"/>
    <w:rsid w:val="00F50F57"/>
    <w:rsid w:val="00F51BE9"/>
    <w:rsid w:val="00F52104"/>
    <w:rsid w:val="00F532AE"/>
    <w:rsid w:val="00F5334F"/>
    <w:rsid w:val="00F54B78"/>
    <w:rsid w:val="00F5702C"/>
    <w:rsid w:val="00F572CF"/>
    <w:rsid w:val="00F61C42"/>
    <w:rsid w:val="00F62462"/>
    <w:rsid w:val="00F64E4D"/>
    <w:rsid w:val="00F655B0"/>
    <w:rsid w:val="00F700C1"/>
    <w:rsid w:val="00F71498"/>
    <w:rsid w:val="00F743BD"/>
    <w:rsid w:val="00F743EC"/>
    <w:rsid w:val="00F76C36"/>
    <w:rsid w:val="00F775E9"/>
    <w:rsid w:val="00F8195A"/>
    <w:rsid w:val="00F8238C"/>
    <w:rsid w:val="00F830E0"/>
    <w:rsid w:val="00F83E45"/>
    <w:rsid w:val="00F853CF"/>
    <w:rsid w:val="00F86BDC"/>
    <w:rsid w:val="00F86CB0"/>
    <w:rsid w:val="00F90222"/>
    <w:rsid w:val="00F917FD"/>
    <w:rsid w:val="00F939F0"/>
    <w:rsid w:val="00F93E85"/>
    <w:rsid w:val="00F93FE8"/>
    <w:rsid w:val="00F94CFA"/>
    <w:rsid w:val="00F955AF"/>
    <w:rsid w:val="00F95BAC"/>
    <w:rsid w:val="00F96BD5"/>
    <w:rsid w:val="00FA02E8"/>
    <w:rsid w:val="00FA09CE"/>
    <w:rsid w:val="00FA352A"/>
    <w:rsid w:val="00FA6632"/>
    <w:rsid w:val="00FA67DF"/>
    <w:rsid w:val="00FA6827"/>
    <w:rsid w:val="00FB0CF4"/>
    <w:rsid w:val="00FB1B88"/>
    <w:rsid w:val="00FB1F5C"/>
    <w:rsid w:val="00FB3826"/>
    <w:rsid w:val="00FB3C47"/>
    <w:rsid w:val="00FB6688"/>
    <w:rsid w:val="00FB6D48"/>
    <w:rsid w:val="00FB7E05"/>
    <w:rsid w:val="00FC1F5E"/>
    <w:rsid w:val="00FC258F"/>
    <w:rsid w:val="00FC5348"/>
    <w:rsid w:val="00FC62E3"/>
    <w:rsid w:val="00FD00F5"/>
    <w:rsid w:val="00FD1A0A"/>
    <w:rsid w:val="00FD329B"/>
    <w:rsid w:val="00FD3D82"/>
    <w:rsid w:val="00FE1A23"/>
    <w:rsid w:val="00FE24E3"/>
    <w:rsid w:val="00FE48DB"/>
    <w:rsid w:val="00FE5D95"/>
    <w:rsid w:val="00FE64B5"/>
    <w:rsid w:val="00FE7BD1"/>
    <w:rsid w:val="00FF178A"/>
    <w:rsid w:val="00FF218F"/>
    <w:rsid w:val="00FF30EC"/>
    <w:rsid w:val="00FF32A5"/>
    <w:rsid w:val="00FF3C37"/>
    <w:rsid w:val="00FF44F3"/>
    <w:rsid w:val="00FF56B8"/>
    <w:rsid w:val="00FF6A39"/>
    <w:rsid w:val="00FF6D5F"/>
    <w:rsid w:val="00FF6E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9C431E17-28C5-4A05-8374-50C15C04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19"/>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21"/>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20"/>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
    <w:link w:val="a7"/>
    <w:uiPriority w:val="34"/>
    <w:qFormat/>
    <w:locked/>
    <w:rsid w:val="00915215"/>
    <w:rPr>
      <w:rFonts w:ascii="Times New Roman" w:hAnsi="Times New Roman" w:cs="Times New Roman"/>
      <w:sz w:val="22"/>
      <w:szCs w:val="22"/>
    </w:rPr>
  </w:style>
  <w:style w:type="paragraph" w:styleId="ae">
    <w:name w:val="Normal (Web)"/>
    <w:basedOn w:val="a"/>
    <w:uiPriority w:val="99"/>
    <w:semiHidden/>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3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1242566384">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 w:id="70545522">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498665851">
          <w:marLeft w:val="27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20596764">
          <w:marLeft w:val="99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13DC4-55BE-4969-B7A7-18189DFC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6329</TotalTime>
  <Pages>5</Pages>
  <Words>1986</Words>
  <Characters>11326</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Junhyeong Kim</dc:creator>
  <cp:keywords/>
  <dc:description/>
  <cp:lastModifiedBy>Junhyeong Kim</cp:lastModifiedBy>
  <cp:revision>1803</cp:revision>
  <dcterms:created xsi:type="dcterms:W3CDTF">2017-08-10T10:29:00Z</dcterms:created>
  <dcterms:modified xsi:type="dcterms:W3CDTF">2019-08-16T11:48:00Z</dcterms:modified>
</cp:coreProperties>
</file>